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CC" w:rsidRPr="003B528F" w:rsidRDefault="006269A8" w:rsidP="007452CC">
      <w:pPr>
        <w:jc w:val="center"/>
        <w:rPr>
          <w:rFonts w:ascii="Times New Roman" w:hAnsi="Times New Roman"/>
          <w:b/>
          <w:caps/>
          <w:szCs w:val="24"/>
          <w:lang w:val="lv-LV"/>
        </w:rPr>
      </w:pPr>
      <w:r w:rsidRPr="003B528F">
        <w:rPr>
          <w:rFonts w:ascii="Times New Roman" w:hAnsi="Times New Roman"/>
          <w:b/>
          <w:caps/>
          <w:sz w:val="28"/>
          <w:szCs w:val="28"/>
          <w:lang w:val="lv-LV"/>
        </w:rPr>
        <w:t>Pašvaldības SIA “</w:t>
      </w:r>
      <w:r w:rsidR="00B20FA1" w:rsidRPr="003B528F">
        <w:rPr>
          <w:rFonts w:ascii="Times New Roman" w:hAnsi="Times New Roman"/>
          <w:b/>
          <w:caps/>
          <w:sz w:val="28"/>
          <w:szCs w:val="28"/>
          <w:lang w:val="lv-LV"/>
        </w:rPr>
        <w:t>Ventspils siltums”</w:t>
      </w:r>
    </w:p>
    <w:p w:rsidR="00011C7A" w:rsidRPr="003B528F" w:rsidRDefault="00011C7A" w:rsidP="007452CC">
      <w:pPr>
        <w:jc w:val="center"/>
        <w:rPr>
          <w:rFonts w:ascii="Times New Roman" w:hAnsi="Times New Roman"/>
          <w:b/>
          <w:caps/>
          <w:szCs w:val="24"/>
          <w:lang w:val="lv-LV"/>
        </w:rPr>
      </w:pPr>
    </w:p>
    <w:p w:rsidR="007452CC" w:rsidRPr="003B528F" w:rsidRDefault="007452CC" w:rsidP="007452CC">
      <w:pPr>
        <w:jc w:val="center"/>
        <w:rPr>
          <w:rFonts w:ascii="Times New Roman" w:hAnsi="Times New Roman"/>
          <w:b/>
          <w:szCs w:val="24"/>
          <w:lang w:val="lv-LV"/>
        </w:rPr>
      </w:pPr>
      <w:r w:rsidRPr="003B528F">
        <w:rPr>
          <w:rFonts w:ascii="Times New Roman" w:hAnsi="Times New Roman"/>
          <w:b/>
          <w:caps/>
          <w:szCs w:val="24"/>
          <w:lang w:val="lv-LV"/>
        </w:rPr>
        <w:t>Projektēšanas uzdevums</w:t>
      </w:r>
      <w:r w:rsidRPr="003B528F">
        <w:rPr>
          <w:rFonts w:ascii="Times New Roman" w:hAnsi="Times New Roman"/>
          <w:b/>
          <w:szCs w:val="24"/>
          <w:lang w:val="lv-LV"/>
        </w:rPr>
        <w:t>.</w:t>
      </w:r>
    </w:p>
    <w:p w:rsidR="007452CC" w:rsidRPr="003B528F" w:rsidRDefault="007452CC" w:rsidP="007452CC">
      <w:pPr>
        <w:jc w:val="center"/>
        <w:rPr>
          <w:rFonts w:ascii="Times New Roman" w:hAnsi="Times New Roman"/>
          <w:b/>
          <w:szCs w:val="24"/>
          <w:lang w:val="lv-LV"/>
        </w:rPr>
      </w:pPr>
    </w:p>
    <w:p w:rsidR="007A58B3" w:rsidRPr="003B528F" w:rsidRDefault="007A58B3" w:rsidP="007452CC">
      <w:pPr>
        <w:jc w:val="center"/>
        <w:rPr>
          <w:rFonts w:ascii="Times New Roman" w:hAnsi="Times New Roman"/>
          <w:b/>
          <w:szCs w:val="24"/>
          <w:lang w:val="lv-LV"/>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5245"/>
      </w:tblGrid>
      <w:tr w:rsidR="007452CC" w:rsidRPr="003B528F" w:rsidTr="00BC2115">
        <w:tc>
          <w:tcPr>
            <w:tcW w:w="4077" w:type="dxa"/>
          </w:tcPr>
          <w:p w:rsidR="007452CC" w:rsidRPr="003B528F" w:rsidRDefault="007452CC" w:rsidP="007A58B3">
            <w:pPr>
              <w:ind w:hanging="142"/>
              <w:rPr>
                <w:rFonts w:ascii="Times New Roman" w:hAnsi="Times New Roman"/>
                <w:szCs w:val="24"/>
                <w:lang w:val="lv-LV"/>
              </w:rPr>
            </w:pPr>
            <w:r w:rsidRPr="003B528F">
              <w:rPr>
                <w:rFonts w:ascii="Times New Roman" w:hAnsi="Times New Roman"/>
                <w:szCs w:val="24"/>
                <w:lang w:val="lv-LV"/>
              </w:rPr>
              <w:t xml:space="preserve">   Objekta nosaukums:</w:t>
            </w:r>
          </w:p>
        </w:tc>
        <w:tc>
          <w:tcPr>
            <w:tcW w:w="5245" w:type="dxa"/>
          </w:tcPr>
          <w:p w:rsidR="007452CC" w:rsidRPr="003B528F" w:rsidRDefault="008D1849" w:rsidP="000D1DAD">
            <w:pPr>
              <w:jc w:val="both"/>
              <w:rPr>
                <w:rFonts w:ascii="Times New Roman" w:hAnsi="Times New Roman"/>
                <w:b/>
                <w:szCs w:val="24"/>
                <w:lang w:val="lv-LV"/>
              </w:rPr>
            </w:pPr>
            <w:r w:rsidRPr="003B528F">
              <w:rPr>
                <w:rFonts w:ascii="Times New Roman" w:hAnsi="Times New Roman"/>
                <w:b/>
                <w:szCs w:val="24"/>
                <w:lang w:val="lv-LV"/>
              </w:rPr>
              <w:t xml:space="preserve">Bijušā centrālā </w:t>
            </w:r>
            <w:proofErr w:type="spellStart"/>
            <w:r w:rsidRPr="003B528F">
              <w:rPr>
                <w:rFonts w:ascii="Times New Roman" w:hAnsi="Times New Roman"/>
                <w:b/>
                <w:szCs w:val="24"/>
                <w:lang w:val="lv-LV"/>
              </w:rPr>
              <w:t>siltumpunkta</w:t>
            </w:r>
            <w:proofErr w:type="spellEnd"/>
            <w:r w:rsidRPr="003B528F">
              <w:rPr>
                <w:rFonts w:ascii="Times New Roman" w:hAnsi="Times New Roman"/>
                <w:b/>
                <w:szCs w:val="24"/>
                <w:lang w:val="lv-LV"/>
              </w:rPr>
              <w:t xml:space="preserve"> ēkas nojaukšana Inženieru ielā </w:t>
            </w:r>
            <w:r w:rsidR="000D1DAD" w:rsidRPr="003B528F">
              <w:rPr>
                <w:rFonts w:ascii="Times New Roman" w:hAnsi="Times New Roman"/>
                <w:b/>
                <w:szCs w:val="24"/>
                <w:lang w:val="lv-LV"/>
              </w:rPr>
              <w:t>81</w:t>
            </w:r>
            <w:r w:rsidRPr="003B528F">
              <w:rPr>
                <w:rFonts w:ascii="Times New Roman" w:hAnsi="Times New Roman"/>
                <w:b/>
                <w:szCs w:val="24"/>
                <w:lang w:val="lv-LV"/>
              </w:rPr>
              <w:t>A, Ventspilī</w:t>
            </w:r>
            <w:r w:rsidR="007452CC" w:rsidRPr="003B528F">
              <w:rPr>
                <w:rFonts w:ascii="Times New Roman" w:hAnsi="Times New Roman"/>
                <w:b/>
                <w:szCs w:val="24"/>
                <w:lang w:val="lv-LV"/>
              </w:rPr>
              <w:t>.</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Objekta adrese:</w:t>
            </w:r>
          </w:p>
        </w:tc>
        <w:tc>
          <w:tcPr>
            <w:tcW w:w="5245" w:type="dxa"/>
          </w:tcPr>
          <w:p w:rsidR="007452CC" w:rsidRPr="003B528F" w:rsidRDefault="008D1849" w:rsidP="000D1DAD">
            <w:pPr>
              <w:rPr>
                <w:rFonts w:ascii="Times New Roman" w:hAnsi="Times New Roman"/>
                <w:sz w:val="22"/>
                <w:szCs w:val="24"/>
                <w:lang w:val="lv-LV"/>
              </w:rPr>
            </w:pPr>
            <w:r w:rsidRPr="003B528F">
              <w:rPr>
                <w:rFonts w:ascii="Times New Roman" w:hAnsi="Times New Roman"/>
                <w:sz w:val="22"/>
                <w:szCs w:val="24"/>
                <w:lang w:val="lv-LV"/>
              </w:rPr>
              <w:t>Inženieru iel</w:t>
            </w:r>
            <w:r w:rsidR="00FD2FB8" w:rsidRPr="003B528F">
              <w:rPr>
                <w:rFonts w:ascii="Times New Roman" w:hAnsi="Times New Roman"/>
                <w:sz w:val="22"/>
                <w:szCs w:val="24"/>
                <w:lang w:val="lv-LV"/>
              </w:rPr>
              <w:t>a</w:t>
            </w:r>
            <w:r w:rsidRPr="003B528F">
              <w:rPr>
                <w:rFonts w:ascii="Times New Roman" w:hAnsi="Times New Roman"/>
                <w:sz w:val="22"/>
                <w:szCs w:val="24"/>
                <w:lang w:val="lv-LV"/>
              </w:rPr>
              <w:t xml:space="preserve"> </w:t>
            </w:r>
            <w:r w:rsidR="000D1DAD" w:rsidRPr="003B528F">
              <w:rPr>
                <w:rFonts w:ascii="Times New Roman" w:hAnsi="Times New Roman"/>
                <w:sz w:val="22"/>
                <w:szCs w:val="24"/>
                <w:lang w:val="lv-LV"/>
              </w:rPr>
              <w:t>81</w:t>
            </w:r>
            <w:r w:rsidRPr="003B528F">
              <w:rPr>
                <w:rFonts w:ascii="Times New Roman" w:hAnsi="Times New Roman"/>
                <w:sz w:val="22"/>
                <w:szCs w:val="24"/>
                <w:lang w:val="lv-LV"/>
              </w:rPr>
              <w:t>A</w:t>
            </w:r>
            <w:r w:rsidR="00417283" w:rsidRPr="003B528F">
              <w:rPr>
                <w:rFonts w:ascii="Times New Roman" w:hAnsi="Times New Roman"/>
                <w:sz w:val="22"/>
                <w:szCs w:val="24"/>
                <w:lang w:val="lv-LV"/>
              </w:rPr>
              <w:t>.</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Pasūtītājs:</w:t>
            </w:r>
          </w:p>
        </w:tc>
        <w:tc>
          <w:tcPr>
            <w:tcW w:w="5245" w:type="dxa"/>
          </w:tcPr>
          <w:p w:rsidR="007452CC" w:rsidRPr="003B528F" w:rsidRDefault="007452CC" w:rsidP="004E52D0">
            <w:pPr>
              <w:jc w:val="both"/>
              <w:rPr>
                <w:rFonts w:ascii="Times New Roman" w:hAnsi="Times New Roman"/>
                <w:sz w:val="22"/>
                <w:szCs w:val="24"/>
                <w:lang w:val="lv-LV"/>
              </w:rPr>
            </w:pPr>
            <w:r w:rsidRPr="003B528F">
              <w:rPr>
                <w:rFonts w:ascii="Times New Roman" w:hAnsi="Times New Roman"/>
                <w:sz w:val="22"/>
                <w:szCs w:val="24"/>
                <w:lang w:val="lv-LV"/>
              </w:rPr>
              <w:t>Pašvaldības SIA „Ventspils siltums”.</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Būvniecības veids:</w:t>
            </w:r>
          </w:p>
        </w:tc>
        <w:tc>
          <w:tcPr>
            <w:tcW w:w="5245" w:type="dxa"/>
          </w:tcPr>
          <w:p w:rsidR="007452CC" w:rsidRPr="003B528F" w:rsidRDefault="00863C0A" w:rsidP="004E52D0">
            <w:pPr>
              <w:jc w:val="both"/>
              <w:rPr>
                <w:rFonts w:ascii="Times New Roman" w:hAnsi="Times New Roman"/>
                <w:sz w:val="22"/>
                <w:szCs w:val="24"/>
                <w:lang w:val="lv-LV"/>
              </w:rPr>
            </w:pPr>
            <w:r w:rsidRPr="003B528F">
              <w:rPr>
                <w:rFonts w:ascii="Times New Roman" w:hAnsi="Times New Roman"/>
                <w:sz w:val="22"/>
                <w:szCs w:val="24"/>
                <w:lang w:val="lv-LV"/>
              </w:rPr>
              <w:t>Nojaukšana</w:t>
            </w:r>
            <w:r w:rsidR="007452CC" w:rsidRPr="003B528F">
              <w:rPr>
                <w:rFonts w:ascii="Times New Roman" w:hAnsi="Times New Roman"/>
                <w:sz w:val="22"/>
                <w:szCs w:val="24"/>
                <w:lang w:val="lv-LV"/>
              </w:rPr>
              <w:t>.</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Būvprojektēšanas stadija:</w:t>
            </w:r>
          </w:p>
        </w:tc>
        <w:tc>
          <w:tcPr>
            <w:tcW w:w="5245" w:type="dxa"/>
          </w:tcPr>
          <w:p w:rsidR="007452CC" w:rsidRPr="003B528F" w:rsidRDefault="00AD012C" w:rsidP="004E52D0">
            <w:pPr>
              <w:jc w:val="both"/>
              <w:rPr>
                <w:rFonts w:ascii="Times New Roman" w:hAnsi="Times New Roman"/>
                <w:sz w:val="22"/>
                <w:szCs w:val="24"/>
                <w:lang w:val="lv-LV"/>
              </w:rPr>
            </w:pPr>
            <w:r w:rsidRPr="003B528F">
              <w:rPr>
                <w:rFonts w:ascii="Times New Roman" w:hAnsi="Times New Roman"/>
                <w:sz w:val="22"/>
                <w:szCs w:val="24"/>
                <w:lang w:val="lv-LV"/>
              </w:rPr>
              <w:t>Paskaidrojuma raksts ēkai</w:t>
            </w:r>
            <w:r w:rsidR="007452CC" w:rsidRPr="003B528F">
              <w:rPr>
                <w:rFonts w:ascii="Times New Roman" w:hAnsi="Times New Roman"/>
                <w:sz w:val="22"/>
                <w:szCs w:val="24"/>
                <w:lang w:val="lv-LV"/>
              </w:rPr>
              <w:t>.</w:t>
            </w:r>
          </w:p>
        </w:tc>
      </w:tr>
      <w:tr w:rsidR="007452CC" w:rsidRPr="003B528F" w:rsidTr="007A58B3">
        <w:trPr>
          <w:trHeight w:val="286"/>
        </w:trPr>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Projektēšanas risinājumu variantu skaits:</w:t>
            </w:r>
          </w:p>
        </w:tc>
        <w:tc>
          <w:tcPr>
            <w:tcW w:w="5245" w:type="dxa"/>
          </w:tcPr>
          <w:p w:rsidR="007452CC" w:rsidRPr="003B528F" w:rsidRDefault="007452CC" w:rsidP="007A58B3">
            <w:pPr>
              <w:jc w:val="both"/>
              <w:rPr>
                <w:rFonts w:ascii="Times New Roman" w:hAnsi="Times New Roman"/>
                <w:sz w:val="22"/>
                <w:szCs w:val="24"/>
                <w:lang w:val="lv-LV"/>
              </w:rPr>
            </w:pPr>
            <w:r w:rsidRPr="003B528F">
              <w:rPr>
                <w:rFonts w:ascii="Times New Roman" w:hAnsi="Times New Roman"/>
                <w:sz w:val="22"/>
                <w:szCs w:val="24"/>
                <w:lang w:val="lv-LV"/>
              </w:rPr>
              <w:t>Viens.</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Projekta dokumentācijas izstrāde:</w:t>
            </w:r>
          </w:p>
        </w:tc>
        <w:tc>
          <w:tcPr>
            <w:tcW w:w="5245" w:type="dxa"/>
          </w:tcPr>
          <w:p w:rsidR="007452CC" w:rsidRPr="003B528F" w:rsidRDefault="007452CC" w:rsidP="004E52D0">
            <w:pPr>
              <w:jc w:val="both"/>
              <w:rPr>
                <w:rFonts w:ascii="Times New Roman" w:hAnsi="Times New Roman"/>
                <w:sz w:val="22"/>
                <w:szCs w:val="24"/>
                <w:lang w:val="lv-LV"/>
              </w:rPr>
            </w:pPr>
            <w:r w:rsidRPr="003B528F">
              <w:rPr>
                <w:rFonts w:ascii="Times New Roman" w:hAnsi="Times New Roman"/>
                <w:sz w:val="22"/>
                <w:szCs w:val="24"/>
                <w:lang w:val="lv-LV"/>
              </w:rPr>
              <w:t>projekta dokumentācija.</w:t>
            </w:r>
          </w:p>
        </w:tc>
      </w:tr>
      <w:tr w:rsidR="007452CC" w:rsidRPr="003B528F" w:rsidTr="00BC2115">
        <w:tc>
          <w:tcPr>
            <w:tcW w:w="4077" w:type="dxa"/>
          </w:tcPr>
          <w:p w:rsidR="007452CC" w:rsidRPr="003B528F" w:rsidRDefault="007452CC" w:rsidP="007A58B3">
            <w:pPr>
              <w:ind w:hanging="142"/>
              <w:rPr>
                <w:rFonts w:ascii="Times New Roman" w:hAnsi="Times New Roman"/>
                <w:sz w:val="22"/>
                <w:szCs w:val="24"/>
                <w:lang w:val="lv-LV"/>
              </w:rPr>
            </w:pPr>
            <w:r w:rsidRPr="003B528F">
              <w:rPr>
                <w:rFonts w:ascii="Times New Roman" w:hAnsi="Times New Roman"/>
                <w:sz w:val="22"/>
                <w:szCs w:val="24"/>
                <w:lang w:val="lv-LV"/>
              </w:rPr>
              <w:t xml:space="preserve">    Projekta dokumentācijas eksemplāru skaits:</w:t>
            </w:r>
          </w:p>
        </w:tc>
        <w:tc>
          <w:tcPr>
            <w:tcW w:w="5245" w:type="dxa"/>
          </w:tcPr>
          <w:p w:rsidR="007452CC" w:rsidRPr="003B528F" w:rsidRDefault="00DD0DBA" w:rsidP="00FB67A8">
            <w:pPr>
              <w:jc w:val="both"/>
              <w:rPr>
                <w:rFonts w:ascii="Times New Roman" w:hAnsi="Times New Roman"/>
                <w:sz w:val="22"/>
                <w:szCs w:val="24"/>
                <w:lang w:val="lv-LV"/>
              </w:rPr>
            </w:pPr>
            <w:r w:rsidRPr="003B528F">
              <w:rPr>
                <w:rFonts w:ascii="Times New Roman" w:hAnsi="Times New Roman"/>
                <w:sz w:val="22"/>
                <w:szCs w:val="24"/>
                <w:lang w:val="lv-LV"/>
              </w:rPr>
              <w:t>4 eksemplāri un elektroniski CD-formātā (</w:t>
            </w:r>
            <w:r w:rsidR="00BB4D18" w:rsidRPr="003B528F">
              <w:rPr>
                <w:rFonts w:ascii="Times New Roman" w:hAnsi="Times New Roman"/>
                <w:sz w:val="22"/>
                <w:szCs w:val="24"/>
                <w:lang w:val="lv-LV"/>
              </w:rPr>
              <w:t xml:space="preserve">projekts - </w:t>
            </w:r>
            <w:r w:rsidRPr="003B528F">
              <w:rPr>
                <w:rFonts w:ascii="Times New Roman" w:hAnsi="Times New Roman"/>
                <w:sz w:val="22"/>
                <w:szCs w:val="24"/>
                <w:lang w:val="lv-LV"/>
              </w:rPr>
              <w:t xml:space="preserve">formātos </w:t>
            </w:r>
            <w:proofErr w:type="spellStart"/>
            <w:r w:rsidRPr="003B528F">
              <w:rPr>
                <w:rFonts w:ascii="Times New Roman" w:hAnsi="Times New Roman"/>
                <w:sz w:val="22"/>
                <w:szCs w:val="24"/>
                <w:lang w:val="lv-LV"/>
              </w:rPr>
              <w:t>AutoCAD</w:t>
            </w:r>
            <w:proofErr w:type="spellEnd"/>
            <w:r w:rsidRPr="003B528F">
              <w:rPr>
                <w:rFonts w:ascii="Times New Roman" w:hAnsi="Times New Roman"/>
                <w:sz w:val="22"/>
                <w:szCs w:val="24"/>
                <w:lang w:val="lv-LV"/>
              </w:rPr>
              <w:t xml:space="preserve"> un PDF, tāme - Excel formātā).</w:t>
            </w:r>
          </w:p>
        </w:tc>
      </w:tr>
    </w:tbl>
    <w:p w:rsidR="004C37FF" w:rsidRPr="003B528F" w:rsidRDefault="004C37FF" w:rsidP="004C37FF">
      <w:pPr>
        <w:ind w:left="142" w:firstLine="38"/>
        <w:rPr>
          <w:rFonts w:ascii="Times New Roman" w:hAnsi="Times New Roman"/>
          <w:szCs w:val="24"/>
          <w:lang w:val="lv-LV"/>
        </w:rPr>
      </w:pPr>
    </w:p>
    <w:p w:rsidR="007452CC" w:rsidRPr="003B528F" w:rsidRDefault="007452CC" w:rsidP="007452CC">
      <w:pPr>
        <w:rPr>
          <w:rFonts w:ascii="Times New Roman" w:hAnsi="Times New Roman"/>
          <w:szCs w:val="24"/>
          <w:lang w:val="lv-LV"/>
        </w:rPr>
      </w:pPr>
      <w:r w:rsidRPr="003B528F">
        <w:rPr>
          <w:rFonts w:ascii="Times New Roman" w:hAnsi="Times New Roman"/>
          <w:szCs w:val="24"/>
          <w:lang w:val="lv-LV"/>
        </w:rPr>
        <w:t xml:space="preserve">1. </w:t>
      </w:r>
      <w:r w:rsidRPr="003B528F">
        <w:rPr>
          <w:rFonts w:ascii="Times New Roman" w:hAnsi="Times New Roman"/>
          <w:b/>
          <w:szCs w:val="24"/>
          <w:lang w:val="lv-LV"/>
        </w:rPr>
        <w:t>Projektēšanas sevišķie noteikumi.</w:t>
      </w:r>
    </w:p>
    <w:p w:rsidR="007452CC" w:rsidRPr="003B528F" w:rsidRDefault="007452CC" w:rsidP="007452CC">
      <w:pPr>
        <w:ind w:left="180" w:hanging="180"/>
        <w:jc w:val="both"/>
        <w:rPr>
          <w:rFonts w:ascii="Times New Roman" w:hAnsi="Times New Roman"/>
          <w:szCs w:val="24"/>
          <w:lang w:val="lv-LV"/>
        </w:rPr>
      </w:pPr>
      <w:r w:rsidRPr="003B528F">
        <w:rPr>
          <w:rFonts w:ascii="Times New Roman" w:hAnsi="Times New Roman"/>
          <w:szCs w:val="24"/>
          <w:lang w:val="lv-LV"/>
        </w:rPr>
        <w:t xml:space="preserve">1.1. </w:t>
      </w:r>
      <w:r w:rsidR="008C517E" w:rsidRPr="003B528F">
        <w:rPr>
          <w:rFonts w:ascii="Times New Roman" w:hAnsi="Times New Roman"/>
          <w:szCs w:val="24"/>
          <w:lang w:val="lv-LV"/>
        </w:rPr>
        <w:t>Projektam jābūt izstrādātam saskaņā ar Latvijas Republikas būvnormatīviem, atbilstoši Latvijas likumdošanas prasībām, t.s</w:t>
      </w:r>
      <w:bookmarkStart w:id="0" w:name="_GoBack"/>
      <w:bookmarkEnd w:id="0"/>
      <w:r w:rsidR="008C517E" w:rsidRPr="003B528F">
        <w:rPr>
          <w:rFonts w:ascii="Times New Roman" w:hAnsi="Times New Roman"/>
          <w:szCs w:val="24"/>
          <w:lang w:val="lv-LV"/>
        </w:rPr>
        <w:t>k. Būvniecības likuma, Aizsargjoslu likuma un Civillikuma prasībām, MK noteikumiem Nr.500 „Vispārīgie būvnoteikumi”, MK noteikumiem Nr.529 „Ēku būvnoteikumi”, MK noteikumiem Nr.253 „Atsevišķu inženierbūvju noteikumi”, Ventspils pilsētas saistošiem apbūves noteikumiem, inženiertīklu ekspluatējošo dienestu tehniskiem noteikumiem un Ventspils ielu būvniecības vadlīnijām.</w:t>
      </w:r>
      <w:r w:rsidRPr="003B528F">
        <w:rPr>
          <w:rFonts w:ascii="Times New Roman" w:hAnsi="Times New Roman"/>
          <w:szCs w:val="24"/>
          <w:lang w:val="lv-LV"/>
        </w:rPr>
        <w:t xml:space="preserve"> </w:t>
      </w:r>
    </w:p>
    <w:p w:rsidR="005C5029" w:rsidRPr="003B528F" w:rsidRDefault="007452CC" w:rsidP="00FB6ECE">
      <w:pPr>
        <w:pBdr>
          <w:top w:val="single" w:sz="4" w:space="1" w:color="auto"/>
          <w:left w:val="single" w:sz="4" w:space="4" w:color="auto"/>
          <w:bottom w:val="single" w:sz="4" w:space="1" w:color="auto"/>
          <w:right w:val="single" w:sz="4" w:space="4" w:color="auto"/>
        </w:pBdr>
        <w:ind w:left="180" w:hanging="180"/>
        <w:jc w:val="both"/>
        <w:rPr>
          <w:rFonts w:ascii="Times New Roman" w:hAnsi="Times New Roman"/>
          <w:szCs w:val="24"/>
          <w:lang w:val="lv-LV"/>
        </w:rPr>
      </w:pPr>
      <w:r w:rsidRPr="003B528F">
        <w:rPr>
          <w:rFonts w:ascii="Times New Roman" w:hAnsi="Times New Roman"/>
          <w:szCs w:val="24"/>
          <w:lang w:val="lv-LV"/>
        </w:rPr>
        <w:tab/>
      </w:r>
      <w:r w:rsidR="00CD498B" w:rsidRPr="003B528F">
        <w:rPr>
          <w:rFonts w:ascii="Times New Roman" w:hAnsi="Times New Roman"/>
          <w:szCs w:val="24"/>
          <w:lang w:val="lv-LV"/>
        </w:rPr>
        <w:tab/>
        <w:t>Izpildītājs pasūta un saņem projektēšanai nepieciešamo</w:t>
      </w:r>
      <w:r w:rsidR="00B30CB7" w:rsidRPr="003B528F">
        <w:rPr>
          <w:rFonts w:ascii="Times New Roman" w:hAnsi="Times New Roman"/>
          <w:szCs w:val="24"/>
          <w:lang w:val="lv-LV"/>
        </w:rPr>
        <w:t>s</w:t>
      </w:r>
      <w:r w:rsidR="00CD498B" w:rsidRPr="003B528F">
        <w:rPr>
          <w:rFonts w:ascii="Times New Roman" w:hAnsi="Times New Roman"/>
          <w:szCs w:val="24"/>
          <w:lang w:val="lv-LV"/>
        </w:rPr>
        <w:t xml:space="preserve"> tehniskos noteikumus</w:t>
      </w:r>
      <w:r w:rsidR="00E04FA1" w:rsidRPr="003B528F">
        <w:rPr>
          <w:rFonts w:ascii="Times New Roman" w:hAnsi="Times New Roman"/>
          <w:szCs w:val="24"/>
          <w:lang w:val="lv-LV"/>
        </w:rPr>
        <w:t xml:space="preserve"> un</w:t>
      </w:r>
    </w:p>
    <w:p w:rsidR="00164DE0" w:rsidRPr="003B528F" w:rsidRDefault="00164DE0" w:rsidP="00FB6ECE">
      <w:pPr>
        <w:pBdr>
          <w:top w:val="single" w:sz="4" w:space="1" w:color="auto"/>
          <w:left w:val="single" w:sz="4" w:space="4" w:color="auto"/>
          <w:bottom w:val="single" w:sz="4" w:space="1" w:color="auto"/>
          <w:right w:val="single" w:sz="4" w:space="4" w:color="auto"/>
        </w:pBdr>
        <w:ind w:left="180" w:hanging="180"/>
        <w:jc w:val="both"/>
        <w:rPr>
          <w:rFonts w:ascii="Times New Roman" w:hAnsi="Times New Roman"/>
          <w:szCs w:val="24"/>
          <w:lang w:val="lv-LV"/>
        </w:rPr>
      </w:pPr>
      <w:r w:rsidRPr="003B528F">
        <w:rPr>
          <w:rFonts w:ascii="Times New Roman" w:hAnsi="Times New Roman"/>
          <w:szCs w:val="24"/>
          <w:lang w:val="lv-LV"/>
        </w:rPr>
        <w:tab/>
      </w:r>
      <w:r w:rsidRPr="003B528F">
        <w:rPr>
          <w:rFonts w:ascii="Times New Roman" w:hAnsi="Times New Roman"/>
          <w:szCs w:val="24"/>
          <w:lang w:val="lv-LV"/>
        </w:rPr>
        <w:tab/>
        <w:t>topogrāfisko plānu projektēšanai.</w:t>
      </w:r>
    </w:p>
    <w:p w:rsidR="00B440A4" w:rsidRPr="003B528F" w:rsidRDefault="00B440A4" w:rsidP="00CD498B">
      <w:pPr>
        <w:ind w:left="180" w:hanging="180"/>
        <w:jc w:val="both"/>
        <w:rPr>
          <w:rFonts w:ascii="Times New Roman" w:hAnsi="Times New Roman"/>
          <w:szCs w:val="24"/>
          <w:lang w:val="lv-LV"/>
        </w:rPr>
      </w:pPr>
    </w:p>
    <w:p w:rsidR="00DA3CB7" w:rsidRPr="003B528F" w:rsidRDefault="00936B8D" w:rsidP="00936B8D">
      <w:pPr>
        <w:ind w:left="142" w:hanging="142"/>
        <w:jc w:val="both"/>
        <w:rPr>
          <w:rFonts w:ascii="Times New Roman" w:hAnsi="Times New Roman"/>
          <w:szCs w:val="24"/>
          <w:lang w:val="lv-LV"/>
        </w:rPr>
      </w:pPr>
      <w:r w:rsidRPr="003B528F">
        <w:rPr>
          <w:rFonts w:ascii="Times New Roman" w:hAnsi="Times New Roman"/>
          <w:szCs w:val="24"/>
          <w:lang w:val="lv-LV"/>
        </w:rPr>
        <w:t>1.2.</w:t>
      </w:r>
      <w:r w:rsidRPr="003B528F">
        <w:rPr>
          <w:rFonts w:ascii="Times New Roman" w:hAnsi="Times New Roman"/>
          <w:b/>
          <w:szCs w:val="24"/>
          <w:lang w:val="lv-LV"/>
        </w:rPr>
        <w:t xml:space="preserve"> </w:t>
      </w:r>
      <w:r w:rsidR="00ED5D9F" w:rsidRPr="003B528F">
        <w:rPr>
          <w:rFonts w:ascii="Times New Roman" w:hAnsi="Times New Roman"/>
          <w:b/>
          <w:szCs w:val="24"/>
          <w:lang w:val="lv-LV"/>
        </w:rPr>
        <w:t>Būvdarbu apjoms</w:t>
      </w:r>
      <w:r w:rsidR="00ED5D9F" w:rsidRPr="003B528F">
        <w:rPr>
          <w:rFonts w:ascii="Times New Roman" w:hAnsi="Times New Roman"/>
          <w:szCs w:val="24"/>
          <w:lang w:val="lv-LV"/>
        </w:rPr>
        <w:t xml:space="preserve"> – </w:t>
      </w:r>
      <w:r w:rsidR="00FD2FB8" w:rsidRPr="003B528F">
        <w:rPr>
          <w:rFonts w:ascii="Times New Roman" w:hAnsi="Times New Roman"/>
          <w:szCs w:val="24"/>
          <w:lang w:val="lv-LV"/>
        </w:rPr>
        <w:t xml:space="preserve">bijušā centrālā </w:t>
      </w:r>
      <w:proofErr w:type="spellStart"/>
      <w:r w:rsidR="00FD2FB8" w:rsidRPr="003B528F">
        <w:rPr>
          <w:rFonts w:ascii="Times New Roman" w:hAnsi="Times New Roman"/>
          <w:szCs w:val="24"/>
          <w:lang w:val="lv-LV"/>
        </w:rPr>
        <w:t>siltumpunkta</w:t>
      </w:r>
      <w:proofErr w:type="spellEnd"/>
      <w:r w:rsidR="00FD2FB8" w:rsidRPr="003B528F">
        <w:rPr>
          <w:rFonts w:ascii="Times New Roman" w:hAnsi="Times New Roman"/>
          <w:szCs w:val="24"/>
          <w:lang w:val="lv-LV"/>
        </w:rPr>
        <w:t xml:space="preserve"> </w:t>
      </w:r>
      <w:r w:rsidR="00D77A25" w:rsidRPr="003B528F">
        <w:rPr>
          <w:rFonts w:ascii="Times New Roman" w:hAnsi="Times New Roman"/>
          <w:szCs w:val="24"/>
          <w:lang w:val="lv-LV"/>
        </w:rPr>
        <w:t>CSP-</w:t>
      </w:r>
      <w:r w:rsidR="00E04FA1" w:rsidRPr="003B528F">
        <w:rPr>
          <w:rFonts w:ascii="Times New Roman" w:hAnsi="Times New Roman"/>
          <w:szCs w:val="24"/>
          <w:lang w:val="lv-LV"/>
        </w:rPr>
        <w:t>30</w:t>
      </w:r>
      <w:r w:rsidR="00D77A25" w:rsidRPr="003B528F">
        <w:rPr>
          <w:rFonts w:ascii="Times New Roman" w:hAnsi="Times New Roman"/>
          <w:szCs w:val="24"/>
          <w:lang w:val="lv-LV"/>
        </w:rPr>
        <w:t xml:space="preserve"> </w:t>
      </w:r>
      <w:r w:rsidR="00FD2FB8" w:rsidRPr="003B528F">
        <w:rPr>
          <w:rFonts w:ascii="Times New Roman" w:hAnsi="Times New Roman"/>
          <w:szCs w:val="24"/>
          <w:lang w:val="lv-LV"/>
        </w:rPr>
        <w:t xml:space="preserve">ēkas nojaukšana Inženieru ielā </w:t>
      </w:r>
      <w:r w:rsidR="00E04FA1" w:rsidRPr="003B528F">
        <w:rPr>
          <w:rFonts w:ascii="Times New Roman" w:hAnsi="Times New Roman"/>
          <w:szCs w:val="24"/>
          <w:lang w:val="lv-LV"/>
        </w:rPr>
        <w:t>81</w:t>
      </w:r>
      <w:r w:rsidR="00FD2FB8" w:rsidRPr="003B528F">
        <w:rPr>
          <w:rFonts w:ascii="Times New Roman" w:hAnsi="Times New Roman"/>
          <w:szCs w:val="24"/>
          <w:lang w:val="lv-LV"/>
        </w:rPr>
        <w:t>A</w:t>
      </w:r>
      <w:r w:rsidR="00ED5D9F" w:rsidRPr="003B528F">
        <w:rPr>
          <w:rFonts w:ascii="Times New Roman" w:hAnsi="Times New Roman"/>
          <w:szCs w:val="24"/>
          <w:lang w:val="lv-LV"/>
        </w:rPr>
        <w:t xml:space="preserve">, ieskaitot labiekārtošanu </w:t>
      </w:r>
      <w:r w:rsidR="00FD2FB8" w:rsidRPr="003B528F">
        <w:rPr>
          <w:rFonts w:ascii="Times New Roman" w:hAnsi="Times New Roman"/>
          <w:szCs w:val="24"/>
          <w:lang w:val="lv-LV"/>
        </w:rPr>
        <w:t>objekta</w:t>
      </w:r>
      <w:r w:rsidR="00ED5D9F" w:rsidRPr="003B528F">
        <w:rPr>
          <w:rFonts w:ascii="Times New Roman" w:hAnsi="Times New Roman"/>
          <w:szCs w:val="24"/>
          <w:lang w:val="lv-LV"/>
        </w:rPr>
        <w:t xml:space="preserve"> teritorij</w:t>
      </w:r>
      <w:r w:rsidR="00FD2FB8" w:rsidRPr="003B528F">
        <w:rPr>
          <w:rFonts w:ascii="Times New Roman" w:hAnsi="Times New Roman"/>
          <w:szCs w:val="24"/>
          <w:lang w:val="lv-LV"/>
        </w:rPr>
        <w:t>as</w:t>
      </w:r>
      <w:r w:rsidR="00ED5D9F" w:rsidRPr="003B528F">
        <w:rPr>
          <w:rFonts w:ascii="Times New Roman" w:hAnsi="Times New Roman"/>
          <w:szCs w:val="24"/>
          <w:lang w:val="lv-LV"/>
        </w:rPr>
        <w:t xml:space="preserve"> robežās saskaņā ar plānu – 1. pielikumā.</w:t>
      </w:r>
      <w:r w:rsidR="00487A94" w:rsidRPr="003B528F">
        <w:rPr>
          <w:rFonts w:ascii="Times New Roman" w:hAnsi="Times New Roman"/>
          <w:szCs w:val="24"/>
          <w:lang w:val="lv-LV"/>
        </w:rPr>
        <w:t xml:space="preserve"> </w:t>
      </w:r>
    </w:p>
    <w:p w:rsidR="00ED5D9F" w:rsidRPr="003B528F" w:rsidRDefault="00487A94" w:rsidP="00936B8D">
      <w:pPr>
        <w:overflowPunct/>
        <w:autoSpaceDE/>
        <w:autoSpaceDN/>
        <w:adjustRightInd/>
        <w:ind w:left="284"/>
        <w:jc w:val="both"/>
        <w:textAlignment w:val="auto"/>
        <w:rPr>
          <w:rFonts w:ascii="Times New Roman" w:hAnsi="Times New Roman"/>
          <w:szCs w:val="24"/>
          <w:lang w:val="lv-LV"/>
        </w:rPr>
      </w:pPr>
      <w:r w:rsidRPr="003B528F">
        <w:rPr>
          <w:rFonts w:ascii="Times New Roman" w:hAnsi="Times New Roman"/>
          <w:szCs w:val="24"/>
          <w:u w:val="single"/>
          <w:lang w:val="lv-LV"/>
        </w:rPr>
        <w:t>Darbu</w:t>
      </w:r>
      <w:r w:rsidR="00ED5D9F" w:rsidRPr="003B528F">
        <w:rPr>
          <w:rFonts w:ascii="Times New Roman" w:hAnsi="Times New Roman"/>
          <w:szCs w:val="24"/>
          <w:u w:val="single"/>
          <w:lang w:val="lv-LV"/>
        </w:rPr>
        <w:t xml:space="preserve"> apraksts</w:t>
      </w:r>
      <w:r w:rsidR="00ED5D9F" w:rsidRPr="003B528F">
        <w:rPr>
          <w:rFonts w:ascii="Times New Roman" w:hAnsi="Times New Roman"/>
          <w:szCs w:val="24"/>
          <w:lang w:val="lv-LV"/>
        </w:rPr>
        <w:t>:</w:t>
      </w:r>
    </w:p>
    <w:p w:rsidR="00ED5D9F" w:rsidRPr="003B528F" w:rsidRDefault="001125B3" w:rsidP="001125B3">
      <w:pPr>
        <w:numPr>
          <w:ilvl w:val="0"/>
          <w:numId w:val="11"/>
        </w:numPr>
        <w:overflowPunct/>
        <w:autoSpaceDE/>
        <w:autoSpaceDN/>
        <w:adjustRightInd/>
        <w:ind w:left="426" w:hanging="142"/>
        <w:jc w:val="both"/>
        <w:textAlignment w:val="auto"/>
        <w:rPr>
          <w:rFonts w:ascii="Times New Roman" w:hAnsi="Times New Roman"/>
          <w:szCs w:val="24"/>
          <w:lang w:val="lv-LV"/>
        </w:rPr>
      </w:pPr>
      <w:r w:rsidRPr="003B528F">
        <w:rPr>
          <w:rFonts w:ascii="Times New Roman" w:hAnsi="Times New Roman"/>
          <w:szCs w:val="24"/>
          <w:lang w:val="lv-LV"/>
        </w:rPr>
        <w:t>bijušā</w:t>
      </w:r>
      <w:r w:rsidR="00487A94" w:rsidRPr="003B528F">
        <w:rPr>
          <w:rFonts w:ascii="Times New Roman" w:hAnsi="Times New Roman"/>
          <w:szCs w:val="24"/>
          <w:lang w:val="lv-LV"/>
        </w:rPr>
        <w:t>s</w:t>
      </w:r>
      <w:r w:rsidRPr="003B528F">
        <w:rPr>
          <w:rFonts w:ascii="Times New Roman" w:hAnsi="Times New Roman"/>
          <w:szCs w:val="24"/>
          <w:lang w:val="lv-LV"/>
        </w:rPr>
        <w:t xml:space="preserve"> centrālā </w:t>
      </w:r>
      <w:proofErr w:type="spellStart"/>
      <w:r w:rsidRPr="003B528F">
        <w:rPr>
          <w:rFonts w:ascii="Times New Roman" w:hAnsi="Times New Roman"/>
          <w:szCs w:val="24"/>
          <w:lang w:val="lv-LV"/>
        </w:rPr>
        <w:t>siltumpunkta</w:t>
      </w:r>
      <w:proofErr w:type="spellEnd"/>
      <w:r w:rsidRPr="003B528F">
        <w:rPr>
          <w:rFonts w:ascii="Times New Roman" w:hAnsi="Times New Roman"/>
          <w:szCs w:val="24"/>
          <w:lang w:val="lv-LV"/>
        </w:rPr>
        <w:t xml:space="preserve"> ēka</w:t>
      </w:r>
      <w:r w:rsidR="00487A94" w:rsidRPr="003B528F">
        <w:rPr>
          <w:rFonts w:ascii="Times New Roman" w:hAnsi="Times New Roman"/>
          <w:szCs w:val="24"/>
          <w:lang w:val="lv-LV"/>
        </w:rPr>
        <w:t>s demontāža</w:t>
      </w:r>
      <w:r w:rsidR="00ED5D9F" w:rsidRPr="003B528F">
        <w:rPr>
          <w:rFonts w:ascii="Times New Roman" w:hAnsi="Times New Roman"/>
          <w:szCs w:val="24"/>
          <w:lang w:val="lv-LV"/>
        </w:rPr>
        <w:t>, kadastra Nr.27000</w:t>
      </w:r>
      <w:r w:rsidRPr="003B528F">
        <w:rPr>
          <w:rFonts w:ascii="Times New Roman" w:hAnsi="Times New Roman"/>
          <w:szCs w:val="24"/>
          <w:lang w:val="lv-LV"/>
        </w:rPr>
        <w:t>10051</w:t>
      </w:r>
      <w:r w:rsidR="00E04FA1" w:rsidRPr="003B528F">
        <w:rPr>
          <w:rFonts w:ascii="Times New Roman" w:hAnsi="Times New Roman"/>
          <w:szCs w:val="24"/>
          <w:lang w:val="lv-LV"/>
        </w:rPr>
        <w:t>4</w:t>
      </w:r>
      <w:r w:rsidR="00ED5D9F" w:rsidRPr="003B528F">
        <w:rPr>
          <w:rFonts w:ascii="Times New Roman" w:hAnsi="Times New Roman"/>
          <w:szCs w:val="24"/>
          <w:lang w:val="lv-LV"/>
        </w:rPr>
        <w:t xml:space="preserve">, </w:t>
      </w:r>
      <w:r w:rsidR="00E04FA1" w:rsidRPr="003B528F">
        <w:rPr>
          <w:rFonts w:ascii="Times New Roman" w:hAnsi="Times New Roman"/>
          <w:szCs w:val="24"/>
          <w:lang w:val="lv-LV"/>
        </w:rPr>
        <w:t>kopējā ēkas platība 213m</w:t>
      </w:r>
      <w:r w:rsidR="00E04FA1" w:rsidRPr="003B528F">
        <w:rPr>
          <w:rFonts w:ascii="Times New Roman" w:hAnsi="Times New Roman"/>
          <w:szCs w:val="24"/>
          <w:vertAlign w:val="superscript"/>
          <w:lang w:val="lv-LV"/>
        </w:rPr>
        <w:t>2</w:t>
      </w:r>
      <w:r w:rsidR="00ED5D9F" w:rsidRPr="003B528F">
        <w:rPr>
          <w:rFonts w:ascii="Times New Roman" w:hAnsi="Times New Roman"/>
          <w:szCs w:val="24"/>
          <w:lang w:val="lv-LV"/>
        </w:rPr>
        <w:t>;</w:t>
      </w:r>
    </w:p>
    <w:p w:rsidR="00ED5D9F" w:rsidRPr="003B528F" w:rsidRDefault="00AC7ABA" w:rsidP="00AC7ABA">
      <w:pPr>
        <w:numPr>
          <w:ilvl w:val="0"/>
          <w:numId w:val="11"/>
        </w:numPr>
        <w:overflowPunct/>
        <w:autoSpaceDE/>
        <w:autoSpaceDN/>
        <w:adjustRightInd/>
        <w:ind w:left="426" w:hanging="142"/>
        <w:jc w:val="both"/>
        <w:textAlignment w:val="auto"/>
        <w:rPr>
          <w:rFonts w:ascii="Times New Roman" w:hAnsi="Times New Roman"/>
          <w:szCs w:val="24"/>
          <w:lang w:val="lv-LV"/>
        </w:rPr>
      </w:pPr>
      <w:r w:rsidRPr="003B528F">
        <w:rPr>
          <w:rFonts w:ascii="Times New Roman" w:hAnsi="Times New Roman"/>
          <w:szCs w:val="24"/>
          <w:lang w:val="lv-LV"/>
        </w:rPr>
        <w:t xml:space="preserve">atslēgtas </w:t>
      </w:r>
      <w:proofErr w:type="spellStart"/>
      <w:r w:rsidRPr="003B528F">
        <w:rPr>
          <w:rFonts w:ascii="Times New Roman" w:hAnsi="Times New Roman"/>
          <w:szCs w:val="24"/>
          <w:lang w:val="lv-LV"/>
        </w:rPr>
        <w:t>bezkānala</w:t>
      </w:r>
      <w:proofErr w:type="spellEnd"/>
      <w:r w:rsidRPr="003B528F">
        <w:rPr>
          <w:rFonts w:ascii="Times New Roman" w:hAnsi="Times New Roman"/>
          <w:szCs w:val="24"/>
          <w:lang w:val="lv-LV"/>
        </w:rPr>
        <w:t xml:space="preserve"> siltumtrases konstrukciju</w:t>
      </w:r>
      <w:r w:rsidR="00AC2D89" w:rsidRPr="003B528F">
        <w:rPr>
          <w:rFonts w:ascii="Times New Roman" w:hAnsi="Times New Roman"/>
          <w:szCs w:val="24"/>
          <w:lang w:val="lv-LV"/>
        </w:rPr>
        <w:t xml:space="preserve"> </w:t>
      </w:r>
      <w:r w:rsidR="00487A94" w:rsidRPr="003B528F">
        <w:rPr>
          <w:rFonts w:ascii="Times New Roman" w:hAnsi="Times New Roman"/>
          <w:szCs w:val="24"/>
          <w:lang w:val="lv-LV"/>
        </w:rPr>
        <w:t>demont</w:t>
      </w:r>
      <w:r w:rsidRPr="003B528F">
        <w:rPr>
          <w:rFonts w:ascii="Times New Roman" w:hAnsi="Times New Roman"/>
          <w:szCs w:val="24"/>
          <w:lang w:val="lv-LV"/>
        </w:rPr>
        <w:t>āža</w:t>
      </w:r>
      <w:r w:rsidR="00487A94" w:rsidRPr="003B528F">
        <w:rPr>
          <w:rFonts w:ascii="Times New Roman" w:hAnsi="Times New Roman"/>
          <w:szCs w:val="24"/>
          <w:lang w:val="lv-LV"/>
        </w:rPr>
        <w:t xml:space="preserve"> </w:t>
      </w:r>
      <w:r w:rsidRPr="003B528F">
        <w:rPr>
          <w:rFonts w:ascii="Times New Roman" w:hAnsi="Times New Roman"/>
          <w:szCs w:val="24"/>
          <w:lang w:val="lv-LV"/>
        </w:rPr>
        <w:t>būvdarbu</w:t>
      </w:r>
      <w:r w:rsidR="00487A94" w:rsidRPr="003B528F">
        <w:rPr>
          <w:rFonts w:ascii="Times New Roman" w:hAnsi="Times New Roman"/>
          <w:szCs w:val="24"/>
          <w:lang w:val="lv-LV"/>
        </w:rPr>
        <w:t xml:space="preserve"> robežās</w:t>
      </w:r>
      <w:r w:rsidRPr="003B528F">
        <w:rPr>
          <w:rFonts w:ascii="Times New Roman" w:hAnsi="Times New Roman"/>
          <w:szCs w:val="24"/>
          <w:lang w:val="lv-LV"/>
        </w:rPr>
        <w:t>:</w:t>
      </w:r>
      <w:r w:rsidR="00ED5D9F" w:rsidRPr="003B528F">
        <w:rPr>
          <w:rFonts w:ascii="Times New Roman" w:hAnsi="Times New Roman"/>
          <w:szCs w:val="24"/>
          <w:lang w:val="lv-LV"/>
        </w:rPr>
        <w:t xml:space="preserve"> </w:t>
      </w:r>
      <w:r w:rsidRPr="003B528F">
        <w:rPr>
          <w:rFonts w:ascii="Times New Roman" w:hAnsi="Times New Roman"/>
          <w:szCs w:val="24"/>
          <w:lang w:val="lv-LV"/>
        </w:rPr>
        <w:t xml:space="preserve">rūpnieciski izolēti  tērauda cauruļvadi </w:t>
      </w:r>
      <w:r w:rsidR="001265C0" w:rsidRPr="003B528F">
        <w:rPr>
          <w:rFonts w:ascii="Times New Roman" w:hAnsi="Times New Roman"/>
          <w:szCs w:val="24"/>
          <w:lang w:val="lv-LV"/>
        </w:rPr>
        <w:t>2×Ø</w:t>
      </w:r>
      <w:r w:rsidRPr="003B528F">
        <w:rPr>
          <w:rFonts w:ascii="Times New Roman" w:hAnsi="Times New Roman"/>
          <w:szCs w:val="24"/>
          <w:lang w:val="lv-LV"/>
        </w:rPr>
        <w:t>76/140</w:t>
      </w:r>
      <w:r w:rsidR="001265C0" w:rsidRPr="003B528F">
        <w:rPr>
          <w:rFonts w:ascii="Times New Roman" w:hAnsi="Times New Roman"/>
          <w:szCs w:val="24"/>
          <w:lang w:val="lv-LV"/>
        </w:rPr>
        <w:t xml:space="preserve"> uz ēk</w:t>
      </w:r>
      <w:r w:rsidRPr="003B528F">
        <w:rPr>
          <w:rFonts w:ascii="Times New Roman" w:hAnsi="Times New Roman"/>
          <w:szCs w:val="24"/>
          <w:lang w:val="lv-LV"/>
        </w:rPr>
        <w:t>u</w:t>
      </w:r>
      <w:r w:rsidR="001265C0" w:rsidRPr="003B528F">
        <w:rPr>
          <w:rFonts w:ascii="Times New Roman" w:hAnsi="Times New Roman"/>
          <w:szCs w:val="24"/>
          <w:lang w:val="lv-LV"/>
        </w:rPr>
        <w:t xml:space="preserve"> Inženieru ielā </w:t>
      </w:r>
      <w:r w:rsidRPr="003B528F">
        <w:rPr>
          <w:rFonts w:ascii="Times New Roman" w:hAnsi="Times New Roman"/>
          <w:szCs w:val="24"/>
          <w:lang w:val="lv-LV"/>
        </w:rPr>
        <w:t>8</w:t>
      </w:r>
      <w:r w:rsidR="001265C0" w:rsidRPr="003B528F">
        <w:rPr>
          <w:rFonts w:ascii="Times New Roman" w:hAnsi="Times New Roman"/>
          <w:szCs w:val="24"/>
          <w:lang w:val="lv-LV"/>
        </w:rPr>
        <w:t xml:space="preserve">3 un </w:t>
      </w:r>
      <w:r w:rsidRPr="003B528F">
        <w:rPr>
          <w:rFonts w:ascii="Times New Roman" w:hAnsi="Times New Roman"/>
          <w:szCs w:val="24"/>
          <w:lang w:val="lv-LV"/>
        </w:rPr>
        <w:t>rūpnieciski izolēti  plastmasas cauruļvadi Ø110/200; Ø76/140 uz ēku Inženieru ielā 85</w:t>
      </w:r>
      <w:r w:rsidR="00ED5D9F" w:rsidRPr="003B528F">
        <w:rPr>
          <w:rFonts w:ascii="Times New Roman" w:hAnsi="Times New Roman"/>
          <w:szCs w:val="24"/>
          <w:lang w:val="lv-LV"/>
        </w:rPr>
        <w:t>;</w:t>
      </w:r>
    </w:p>
    <w:p w:rsidR="00ED5D9F" w:rsidRPr="003B528F" w:rsidRDefault="00202F9F" w:rsidP="00D61AA3">
      <w:pPr>
        <w:numPr>
          <w:ilvl w:val="0"/>
          <w:numId w:val="11"/>
        </w:numPr>
        <w:overflowPunct/>
        <w:autoSpaceDE/>
        <w:autoSpaceDN/>
        <w:adjustRightInd/>
        <w:ind w:left="426" w:hanging="142"/>
        <w:jc w:val="both"/>
        <w:textAlignment w:val="auto"/>
        <w:rPr>
          <w:rFonts w:ascii="Times New Roman" w:hAnsi="Times New Roman"/>
          <w:szCs w:val="24"/>
          <w:lang w:val="lv-LV"/>
        </w:rPr>
      </w:pPr>
      <w:r w:rsidRPr="003B528F">
        <w:rPr>
          <w:rFonts w:ascii="Times New Roman" w:hAnsi="Times New Roman"/>
          <w:szCs w:val="24"/>
          <w:lang w:val="lv-LV"/>
        </w:rPr>
        <w:t>objektā esošo inženiertīklu pievad</w:t>
      </w:r>
      <w:r w:rsidR="00126514" w:rsidRPr="003B528F">
        <w:rPr>
          <w:rFonts w:ascii="Times New Roman" w:hAnsi="Times New Roman"/>
          <w:szCs w:val="24"/>
          <w:lang w:val="lv-LV"/>
        </w:rPr>
        <w:t>u demontāža (t.sk. ELT, UKT)</w:t>
      </w:r>
      <w:r w:rsidRPr="003B528F">
        <w:rPr>
          <w:rFonts w:ascii="Times New Roman" w:hAnsi="Times New Roman"/>
          <w:szCs w:val="24"/>
          <w:lang w:val="lv-LV"/>
        </w:rPr>
        <w:t xml:space="preserve"> posmā no ēkas līdz zemes gabala robežai – saskaņā ar inženiertīklu ekspluatācijas dienestu izsniedzamajiem tehniskiem noteikumiem</w:t>
      </w:r>
      <w:r w:rsidR="00FA27C2" w:rsidRPr="003B528F">
        <w:rPr>
          <w:rFonts w:ascii="Times New Roman" w:hAnsi="Times New Roman"/>
          <w:szCs w:val="24"/>
          <w:lang w:val="lv-LV"/>
        </w:rPr>
        <w:t>.</w:t>
      </w:r>
    </w:p>
    <w:p w:rsidR="00ED5D9F" w:rsidRPr="003B528F" w:rsidRDefault="007C4975" w:rsidP="00B440A4">
      <w:pPr>
        <w:overflowPunct/>
        <w:autoSpaceDE/>
        <w:autoSpaceDN/>
        <w:adjustRightInd/>
        <w:ind w:left="284"/>
        <w:jc w:val="both"/>
        <w:textAlignment w:val="auto"/>
        <w:rPr>
          <w:rFonts w:ascii="Times New Roman" w:hAnsi="Times New Roman"/>
          <w:szCs w:val="24"/>
          <w:lang w:val="lv-LV"/>
        </w:rPr>
      </w:pPr>
      <w:r w:rsidRPr="003B528F">
        <w:rPr>
          <w:rFonts w:ascii="Times New Roman" w:hAnsi="Times New Roman"/>
          <w:szCs w:val="24"/>
          <w:lang w:val="lv-LV"/>
        </w:rPr>
        <w:t>Demontējamās ē</w:t>
      </w:r>
      <w:r w:rsidR="00E37BCB" w:rsidRPr="003B528F">
        <w:rPr>
          <w:rFonts w:ascii="Times New Roman" w:hAnsi="Times New Roman"/>
          <w:szCs w:val="24"/>
          <w:lang w:val="lv-LV"/>
        </w:rPr>
        <w:t>kas esošā dokumentācija</w:t>
      </w:r>
      <w:r w:rsidR="00ED5D9F" w:rsidRPr="003B528F">
        <w:rPr>
          <w:rFonts w:ascii="Times New Roman" w:hAnsi="Times New Roman"/>
          <w:szCs w:val="24"/>
          <w:lang w:val="lv-LV"/>
        </w:rPr>
        <w:t xml:space="preserve"> - 2. pielikumā.</w:t>
      </w:r>
      <w:r w:rsidR="00B440A4" w:rsidRPr="003B528F">
        <w:rPr>
          <w:rFonts w:ascii="Times New Roman" w:hAnsi="Times New Roman"/>
          <w:szCs w:val="24"/>
          <w:lang w:val="lv-LV"/>
        </w:rPr>
        <w:t xml:space="preserve"> </w:t>
      </w:r>
    </w:p>
    <w:p w:rsidR="005764BE" w:rsidRPr="003B528F" w:rsidRDefault="00B440A4" w:rsidP="00ED5D9F">
      <w:pPr>
        <w:ind w:left="180"/>
        <w:jc w:val="both"/>
        <w:rPr>
          <w:rFonts w:ascii="Times New Roman" w:hAnsi="Times New Roman"/>
          <w:szCs w:val="24"/>
          <w:lang w:val="lv-LV"/>
        </w:rPr>
      </w:pPr>
      <w:r w:rsidRPr="003B528F">
        <w:rPr>
          <w:rFonts w:ascii="Times New Roman" w:hAnsi="Times New Roman"/>
          <w:b/>
          <w:szCs w:val="24"/>
          <w:u w:val="single"/>
          <w:lang w:val="lv-LV"/>
        </w:rPr>
        <w:t>Gaidāmais rezultāts</w:t>
      </w:r>
      <w:r w:rsidRPr="003B528F">
        <w:rPr>
          <w:rFonts w:ascii="Times New Roman" w:hAnsi="Times New Roman"/>
          <w:b/>
          <w:szCs w:val="24"/>
          <w:lang w:val="lv-LV"/>
        </w:rPr>
        <w:t>:</w:t>
      </w:r>
      <w:r w:rsidR="00ED5D9F" w:rsidRPr="003B528F">
        <w:rPr>
          <w:rFonts w:ascii="Times New Roman" w:hAnsi="Times New Roman"/>
          <w:szCs w:val="24"/>
          <w:lang w:val="lv-LV"/>
        </w:rPr>
        <w:t xml:space="preserve"> </w:t>
      </w:r>
      <w:r w:rsidRPr="003B528F">
        <w:rPr>
          <w:rFonts w:ascii="Times New Roman" w:hAnsi="Times New Roman"/>
          <w:szCs w:val="24"/>
          <w:lang w:val="lv-LV"/>
        </w:rPr>
        <w:t>objekta teritorijā</w:t>
      </w:r>
      <w:r w:rsidR="00ED5D9F" w:rsidRPr="003B528F">
        <w:rPr>
          <w:rFonts w:ascii="Times New Roman" w:hAnsi="Times New Roman"/>
          <w:szCs w:val="24"/>
          <w:lang w:val="lv-LV"/>
        </w:rPr>
        <w:t xml:space="preserve"> </w:t>
      </w:r>
      <w:r w:rsidR="00E37BCB" w:rsidRPr="003B528F">
        <w:rPr>
          <w:rFonts w:ascii="Times New Roman" w:hAnsi="Times New Roman"/>
          <w:szCs w:val="24"/>
          <w:lang w:val="lv-LV"/>
        </w:rPr>
        <w:t xml:space="preserve">Inženieru ielā </w:t>
      </w:r>
      <w:r w:rsidR="00D61AA3" w:rsidRPr="003B528F">
        <w:rPr>
          <w:rFonts w:ascii="Times New Roman" w:hAnsi="Times New Roman"/>
          <w:szCs w:val="24"/>
          <w:lang w:val="lv-LV"/>
        </w:rPr>
        <w:t>81</w:t>
      </w:r>
      <w:r w:rsidR="00E37BCB" w:rsidRPr="003B528F">
        <w:rPr>
          <w:rFonts w:ascii="Times New Roman" w:hAnsi="Times New Roman"/>
          <w:szCs w:val="24"/>
          <w:lang w:val="lv-LV"/>
        </w:rPr>
        <w:t>A</w:t>
      </w:r>
      <w:r w:rsidR="00ED5D9F" w:rsidRPr="003B528F">
        <w:rPr>
          <w:rFonts w:ascii="Times New Roman" w:hAnsi="Times New Roman"/>
          <w:szCs w:val="24"/>
          <w:lang w:val="lv-LV"/>
        </w:rPr>
        <w:t xml:space="preserve"> jābūt pilnīgi tukšai un labiekārtotai teritorijai, atbrīvotai no ēk</w:t>
      </w:r>
      <w:r w:rsidR="00E37BCB" w:rsidRPr="003B528F">
        <w:rPr>
          <w:rFonts w:ascii="Times New Roman" w:hAnsi="Times New Roman"/>
          <w:szCs w:val="24"/>
          <w:lang w:val="lv-LV"/>
        </w:rPr>
        <w:t>as</w:t>
      </w:r>
      <w:r w:rsidR="00ED5D9F" w:rsidRPr="003B528F">
        <w:rPr>
          <w:rFonts w:ascii="Times New Roman" w:hAnsi="Times New Roman"/>
          <w:szCs w:val="24"/>
          <w:lang w:val="lv-LV"/>
        </w:rPr>
        <w:t xml:space="preserve"> ar pamatiem</w:t>
      </w:r>
      <w:r w:rsidR="005D2E25" w:rsidRPr="003B528F">
        <w:rPr>
          <w:rFonts w:ascii="Times New Roman" w:hAnsi="Times New Roman"/>
          <w:szCs w:val="24"/>
          <w:lang w:val="lv-LV"/>
        </w:rPr>
        <w:t xml:space="preserve">, inženierkomunikācijām (izņemot </w:t>
      </w:r>
      <w:r w:rsidR="00D61AA3" w:rsidRPr="003B528F">
        <w:rPr>
          <w:rFonts w:ascii="Times New Roman" w:hAnsi="Times New Roman"/>
          <w:szCs w:val="24"/>
          <w:lang w:val="lv-LV"/>
        </w:rPr>
        <w:t>darbojošos tranzīta tīklus</w:t>
      </w:r>
      <w:r w:rsidR="005D2E25" w:rsidRPr="003B528F">
        <w:rPr>
          <w:rFonts w:ascii="Times New Roman" w:hAnsi="Times New Roman"/>
          <w:szCs w:val="24"/>
          <w:lang w:val="lv-LV"/>
        </w:rPr>
        <w:t>)</w:t>
      </w:r>
      <w:r w:rsidR="00ED5D9F" w:rsidRPr="003B528F">
        <w:rPr>
          <w:rFonts w:ascii="Times New Roman" w:hAnsi="Times New Roman"/>
          <w:szCs w:val="24"/>
          <w:lang w:val="lv-LV"/>
        </w:rPr>
        <w:t>.</w:t>
      </w:r>
      <w:r w:rsidR="007C4975" w:rsidRPr="003B528F">
        <w:rPr>
          <w:rFonts w:ascii="Times New Roman" w:hAnsi="Times New Roman"/>
          <w:szCs w:val="24"/>
          <w:lang w:val="lv-LV"/>
        </w:rPr>
        <w:t xml:space="preserve"> </w:t>
      </w:r>
      <w:r w:rsidR="00E53344" w:rsidRPr="003B528F">
        <w:rPr>
          <w:rFonts w:ascii="Times New Roman" w:hAnsi="Times New Roman"/>
          <w:szCs w:val="24"/>
          <w:lang w:val="lv-LV"/>
        </w:rPr>
        <w:t>Atjaunojams</w:t>
      </w:r>
      <w:r w:rsidR="007C4975" w:rsidRPr="003B528F">
        <w:rPr>
          <w:rFonts w:ascii="Times New Roman" w:hAnsi="Times New Roman"/>
          <w:szCs w:val="24"/>
          <w:lang w:val="lv-LV"/>
        </w:rPr>
        <w:t xml:space="preserve"> trotuār</w:t>
      </w:r>
      <w:r w:rsidR="00E53344" w:rsidRPr="003B528F">
        <w:rPr>
          <w:rFonts w:ascii="Times New Roman" w:hAnsi="Times New Roman"/>
          <w:szCs w:val="24"/>
          <w:lang w:val="lv-LV"/>
        </w:rPr>
        <w:t>a</w:t>
      </w:r>
      <w:r w:rsidR="007C4975" w:rsidRPr="003B528F">
        <w:rPr>
          <w:rFonts w:ascii="Times New Roman" w:hAnsi="Times New Roman"/>
          <w:szCs w:val="24"/>
          <w:lang w:val="lv-LV"/>
        </w:rPr>
        <w:t xml:space="preserve"> apjoms projektētājam jāprecizē ar Ventspils domes administrācijas Arhitektūras un pilsētbūvniecības nodaļu. </w:t>
      </w:r>
    </w:p>
    <w:p w:rsidR="0042060E" w:rsidRPr="003B528F" w:rsidRDefault="0042060E" w:rsidP="007C4975">
      <w:pPr>
        <w:jc w:val="both"/>
        <w:rPr>
          <w:rFonts w:ascii="Times New Roman" w:hAnsi="Times New Roman"/>
          <w:sz w:val="20"/>
          <w:szCs w:val="24"/>
          <w:lang w:val="lv-LV"/>
        </w:rPr>
      </w:pPr>
    </w:p>
    <w:p w:rsidR="00893C16" w:rsidRPr="003B528F" w:rsidRDefault="00936B8D" w:rsidP="00671748">
      <w:pPr>
        <w:numPr>
          <w:ilvl w:val="1"/>
          <w:numId w:val="3"/>
        </w:numPr>
        <w:tabs>
          <w:tab w:val="clear" w:pos="720"/>
          <w:tab w:val="num" w:pos="426"/>
        </w:tabs>
        <w:overflowPunct/>
        <w:autoSpaceDE/>
        <w:autoSpaceDN/>
        <w:adjustRightInd/>
        <w:ind w:left="426" w:hanging="426"/>
        <w:jc w:val="both"/>
        <w:textAlignment w:val="auto"/>
        <w:rPr>
          <w:rFonts w:ascii="Times New Roman" w:hAnsi="Times New Roman"/>
          <w:szCs w:val="24"/>
          <w:lang w:val="lv-LV"/>
        </w:rPr>
      </w:pPr>
      <w:r w:rsidRPr="003B528F">
        <w:rPr>
          <w:rFonts w:ascii="Times New Roman" w:hAnsi="Times New Roman"/>
          <w:szCs w:val="24"/>
          <w:lang w:val="lv-LV"/>
        </w:rPr>
        <w:t>Būvju nojaukšanas projekta</w:t>
      </w:r>
      <w:r w:rsidR="00893C16" w:rsidRPr="003B528F">
        <w:rPr>
          <w:rFonts w:ascii="Times New Roman" w:hAnsi="Times New Roman"/>
          <w:szCs w:val="24"/>
          <w:lang w:val="lv-LV"/>
        </w:rPr>
        <w:t xml:space="preserve"> nepieciešamo saskaņošanu ar inženiertīklu ekspluatācijas dienestiem un zemes īpašniekiem, kā arī akceptēšanu ar </w:t>
      </w:r>
      <w:r w:rsidRPr="003B528F">
        <w:rPr>
          <w:rFonts w:ascii="Times New Roman" w:hAnsi="Times New Roman"/>
          <w:szCs w:val="24"/>
          <w:lang w:val="lv-LV"/>
        </w:rPr>
        <w:t>Arhitektūras un pilsētbūvniecības nodaļu</w:t>
      </w:r>
      <w:r w:rsidR="00893C16" w:rsidRPr="003B528F">
        <w:rPr>
          <w:rFonts w:ascii="Times New Roman" w:hAnsi="Times New Roman"/>
          <w:szCs w:val="24"/>
          <w:lang w:val="lv-LV"/>
        </w:rPr>
        <w:t xml:space="preserve"> veic Izpildītājs. </w:t>
      </w:r>
    </w:p>
    <w:p w:rsidR="00893C16" w:rsidRPr="003B528F" w:rsidRDefault="00893C16" w:rsidP="00A178D9">
      <w:pPr>
        <w:numPr>
          <w:ilvl w:val="1"/>
          <w:numId w:val="3"/>
        </w:numPr>
        <w:tabs>
          <w:tab w:val="clear" w:pos="720"/>
          <w:tab w:val="num" w:pos="360"/>
        </w:tabs>
        <w:overflowPunct/>
        <w:autoSpaceDE/>
        <w:autoSpaceDN/>
        <w:adjustRightInd/>
        <w:ind w:left="360" w:hanging="360"/>
        <w:jc w:val="both"/>
        <w:textAlignment w:val="auto"/>
        <w:rPr>
          <w:rFonts w:ascii="Times New Roman" w:hAnsi="Times New Roman"/>
          <w:szCs w:val="24"/>
          <w:lang w:val="lv-LV"/>
        </w:rPr>
      </w:pPr>
      <w:r w:rsidRPr="003B528F">
        <w:rPr>
          <w:rFonts w:ascii="Times New Roman" w:hAnsi="Times New Roman"/>
          <w:szCs w:val="24"/>
          <w:lang w:val="lv-LV"/>
        </w:rPr>
        <w:t>Izpildītājs vāc nepieciešamo informāciju projektēšanas darbu veikšanai.</w:t>
      </w:r>
    </w:p>
    <w:p w:rsidR="00893C16" w:rsidRPr="003B528F" w:rsidRDefault="00EA78A2" w:rsidP="00A178D9">
      <w:pPr>
        <w:numPr>
          <w:ilvl w:val="1"/>
          <w:numId w:val="3"/>
        </w:numPr>
        <w:tabs>
          <w:tab w:val="clear" w:pos="720"/>
        </w:tabs>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Projekta sastāvdaļā jāsatur sekojošie rasējumi un specifikācijas</w:t>
      </w:r>
      <w:r w:rsidR="00893C16" w:rsidRPr="003B528F">
        <w:rPr>
          <w:rFonts w:ascii="Times New Roman" w:hAnsi="Times New Roman"/>
          <w:szCs w:val="24"/>
          <w:lang w:val="lv-LV"/>
        </w:rPr>
        <w:t>:</w:t>
      </w:r>
    </w:p>
    <w:p w:rsidR="00FC36BC" w:rsidRPr="003B528F" w:rsidRDefault="00893C16" w:rsidP="002917C5">
      <w:pPr>
        <w:numPr>
          <w:ilvl w:val="2"/>
          <w:numId w:val="3"/>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paskaidrojuma raksts</w:t>
      </w:r>
      <w:r w:rsidR="00FC36BC" w:rsidRPr="003B528F">
        <w:rPr>
          <w:rFonts w:ascii="Times New Roman" w:hAnsi="Times New Roman"/>
          <w:szCs w:val="24"/>
          <w:lang w:val="lv-LV"/>
        </w:rPr>
        <w:t>, kurā norādīta informācija par:</w:t>
      </w:r>
    </w:p>
    <w:p w:rsidR="00FC36BC" w:rsidRPr="003B528F" w:rsidRDefault="00FC36BC" w:rsidP="00FC36BC">
      <w:pPr>
        <w:overflowPunct/>
        <w:autoSpaceDE/>
        <w:autoSpaceDN/>
        <w:adjustRightInd/>
        <w:ind w:left="1134"/>
        <w:jc w:val="both"/>
        <w:textAlignment w:val="auto"/>
        <w:rPr>
          <w:rFonts w:ascii="Times New Roman" w:hAnsi="Times New Roman"/>
          <w:szCs w:val="24"/>
          <w:lang w:val="lv-LV"/>
        </w:rPr>
      </w:pPr>
      <w:r w:rsidRPr="003B528F">
        <w:rPr>
          <w:rFonts w:ascii="Times New Roman" w:hAnsi="Times New Roman"/>
          <w:szCs w:val="24"/>
          <w:lang w:val="lv-LV"/>
        </w:rPr>
        <w:t>•</w:t>
      </w:r>
      <w:r w:rsidRPr="003B528F">
        <w:rPr>
          <w:rFonts w:ascii="Times New Roman" w:hAnsi="Times New Roman"/>
          <w:szCs w:val="24"/>
          <w:lang w:val="lv-LV"/>
        </w:rPr>
        <w:tab/>
        <w:t>ēk</w:t>
      </w:r>
      <w:r w:rsidR="00A43F76" w:rsidRPr="003B528F">
        <w:rPr>
          <w:rFonts w:ascii="Times New Roman" w:hAnsi="Times New Roman"/>
          <w:szCs w:val="24"/>
          <w:lang w:val="lv-LV"/>
        </w:rPr>
        <w:t>u</w:t>
      </w:r>
      <w:r w:rsidRPr="003B528F">
        <w:rPr>
          <w:rFonts w:ascii="Times New Roman" w:hAnsi="Times New Roman"/>
          <w:szCs w:val="24"/>
          <w:lang w:val="lv-LV"/>
        </w:rPr>
        <w:t xml:space="preserve"> paredzēto nojaukšanas metodi;</w:t>
      </w:r>
    </w:p>
    <w:p w:rsidR="00557812" w:rsidRPr="003B528F" w:rsidRDefault="00FC36BC" w:rsidP="00BB7774">
      <w:pPr>
        <w:overflowPunct/>
        <w:autoSpaceDE/>
        <w:autoSpaceDN/>
        <w:adjustRightInd/>
        <w:ind w:left="1134"/>
        <w:jc w:val="both"/>
        <w:textAlignment w:val="auto"/>
        <w:rPr>
          <w:rFonts w:ascii="Times New Roman" w:hAnsi="Times New Roman"/>
          <w:szCs w:val="24"/>
          <w:lang w:val="lv-LV"/>
        </w:rPr>
      </w:pPr>
      <w:r w:rsidRPr="003B528F">
        <w:rPr>
          <w:rFonts w:ascii="Times New Roman" w:hAnsi="Times New Roman"/>
          <w:szCs w:val="24"/>
          <w:lang w:val="lv-LV"/>
        </w:rPr>
        <w:t>•</w:t>
      </w:r>
      <w:r w:rsidRPr="003B528F">
        <w:rPr>
          <w:rFonts w:ascii="Times New Roman" w:hAnsi="Times New Roman"/>
          <w:szCs w:val="24"/>
          <w:lang w:val="lv-LV"/>
        </w:rPr>
        <w:tab/>
      </w:r>
      <w:r w:rsidR="00BD1EEE" w:rsidRPr="003B528F">
        <w:rPr>
          <w:rFonts w:ascii="Times New Roman" w:hAnsi="Times New Roman"/>
          <w:szCs w:val="24"/>
          <w:lang w:val="lv-LV"/>
        </w:rPr>
        <w:t>demont</w:t>
      </w:r>
      <w:r w:rsidR="00791C97" w:rsidRPr="003B528F">
        <w:rPr>
          <w:rFonts w:ascii="Times New Roman" w:hAnsi="Times New Roman"/>
          <w:szCs w:val="24"/>
          <w:lang w:val="lv-LV"/>
        </w:rPr>
        <w:t>ē</w:t>
      </w:r>
      <w:r w:rsidRPr="003B528F">
        <w:rPr>
          <w:rFonts w:ascii="Times New Roman" w:hAnsi="Times New Roman"/>
          <w:szCs w:val="24"/>
          <w:lang w:val="lv-LV"/>
        </w:rPr>
        <w:t>jam</w:t>
      </w:r>
      <w:r w:rsidR="00BD1EEE" w:rsidRPr="003B528F">
        <w:rPr>
          <w:rFonts w:ascii="Times New Roman" w:hAnsi="Times New Roman"/>
          <w:szCs w:val="24"/>
          <w:lang w:val="lv-LV"/>
        </w:rPr>
        <w:t>ajā</w:t>
      </w:r>
      <w:r w:rsidRPr="003B528F">
        <w:rPr>
          <w:rFonts w:ascii="Times New Roman" w:hAnsi="Times New Roman"/>
          <w:szCs w:val="24"/>
          <w:lang w:val="lv-LV"/>
        </w:rPr>
        <w:t xml:space="preserve">m </w:t>
      </w:r>
      <w:r w:rsidR="00BD1EEE" w:rsidRPr="003B528F">
        <w:rPr>
          <w:rFonts w:ascii="Times New Roman" w:hAnsi="Times New Roman"/>
          <w:szCs w:val="24"/>
          <w:lang w:val="lv-LV"/>
        </w:rPr>
        <w:t>inženierkomunikācijām</w:t>
      </w:r>
      <w:r w:rsidRPr="003B528F">
        <w:rPr>
          <w:rFonts w:ascii="Times New Roman" w:hAnsi="Times New Roman"/>
          <w:szCs w:val="24"/>
          <w:lang w:val="lv-LV"/>
        </w:rPr>
        <w:t>.</w:t>
      </w:r>
    </w:p>
    <w:p w:rsidR="00893C16" w:rsidRPr="003B528F" w:rsidRDefault="00893C16" w:rsidP="00BD1EEE">
      <w:pPr>
        <w:numPr>
          <w:ilvl w:val="2"/>
          <w:numId w:val="3"/>
        </w:numPr>
        <w:overflowPunct/>
        <w:autoSpaceDE/>
        <w:autoSpaceDN/>
        <w:adjustRightInd/>
        <w:jc w:val="both"/>
        <w:textAlignment w:val="auto"/>
        <w:rPr>
          <w:rFonts w:ascii="Times New Roman" w:hAnsi="Times New Roman"/>
          <w:szCs w:val="24"/>
          <w:lang w:val="lv-LV"/>
        </w:rPr>
      </w:pPr>
      <w:proofErr w:type="spellStart"/>
      <w:r w:rsidRPr="003B528F">
        <w:rPr>
          <w:rFonts w:ascii="Times New Roman" w:hAnsi="Times New Roman"/>
          <w:szCs w:val="24"/>
          <w:lang w:val="lv-LV"/>
        </w:rPr>
        <w:t>ģenplāns</w:t>
      </w:r>
      <w:proofErr w:type="spellEnd"/>
      <w:r w:rsidRPr="003B528F">
        <w:rPr>
          <w:rFonts w:ascii="Times New Roman" w:hAnsi="Times New Roman"/>
          <w:szCs w:val="24"/>
          <w:lang w:val="lv-LV"/>
        </w:rPr>
        <w:t xml:space="preserve"> ar</w:t>
      </w:r>
      <w:r w:rsidR="00AD72C3" w:rsidRPr="003B528F">
        <w:rPr>
          <w:rFonts w:ascii="Times New Roman" w:hAnsi="Times New Roman"/>
          <w:szCs w:val="24"/>
          <w:lang w:val="lv-LV"/>
        </w:rPr>
        <w:t xml:space="preserve"> nojaucam</w:t>
      </w:r>
      <w:r w:rsidR="00D77A25" w:rsidRPr="003B528F">
        <w:rPr>
          <w:rFonts w:ascii="Times New Roman" w:hAnsi="Times New Roman"/>
          <w:szCs w:val="24"/>
          <w:lang w:val="lv-LV"/>
        </w:rPr>
        <w:t>o</w:t>
      </w:r>
      <w:r w:rsidRPr="003B528F">
        <w:rPr>
          <w:rFonts w:ascii="Times New Roman" w:hAnsi="Times New Roman"/>
          <w:szCs w:val="24"/>
          <w:lang w:val="lv-LV"/>
        </w:rPr>
        <w:t xml:space="preserve"> </w:t>
      </w:r>
      <w:r w:rsidR="00D77A25" w:rsidRPr="003B528F">
        <w:rPr>
          <w:rFonts w:ascii="Times New Roman" w:hAnsi="Times New Roman"/>
          <w:szCs w:val="24"/>
          <w:lang w:val="lv-LV"/>
        </w:rPr>
        <w:t>ēku</w:t>
      </w:r>
      <w:r w:rsidR="00AD72C3" w:rsidRPr="003B528F">
        <w:rPr>
          <w:rFonts w:ascii="Times New Roman" w:hAnsi="Times New Roman"/>
          <w:szCs w:val="24"/>
          <w:lang w:val="lv-LV"/>
        </w:rPr>
        <w:t xml:space="preserve"> </w:t>
      </w:r>
      <w:r w:rsidRPr="003B528F">
        <w:rPr>
          <w:rFonts w:ascii="Times New Roman" w:hAnsi="Times New Roman"/>
          <w:szCs w:val="24"/>
          <w:lang w:val="lv-LV"/>
        </w:rPr>
        <w:t xml:space="preserve">un </w:t>
      </w:r>
      <w:r w:rsidR="00BD1EEE" w:rsidRPr="003B528F">
        <w:rPr>
          <w:rFonts w:ascii="Times New Roman" w:hAnsi="Times New Roman"/>
          <w:szCs w:val="24"/>
          <w:lang w:val="lv-LV"/>
        </w:rPr>
        <w:t>demontējamajām inženierkomunikācijām</w:t>
      </w:r>
      <w:r w:rsidR="00F54E59" w:rsidRPr="003B528F">
        <w:rPr>
          <w:rFonts w:ascii="Times New Roman" w:hAnsi="Times New Roman"/>
          <w:szCs w:val="24"/>
          <w:lang w:val="lv-LV"/>
        </w:rPr>
        <w:t>, to skaitā atslēgtas bezkanāla siltumtrases konstrukcijas</w:t>
      </w:r>
      <w:r w:rsidRPr="003B528F">
        <w:rPr>
          <w:rFonts w:ascii="Times New Roman" w:hAnsi="Times New Roman"/>
          <w:szCs w:val="24"/>
          <w:lang w:val="lv-LV"/>
        </w:rPr>
        <w:t>;</w:t>
      </w:r>
    </w:p>
    <w:p w:rsidR="00893C16" w:rsidRPr="003B528F" w:rsidRDefault="00893C16" w:rsidP="00AD72C3">
      <w:pPr>
        <w:numPr>
          <w:ilvl w:val="2"/>
          <w:numId w:val="3"/>
        </w:numPr>
        <w:overflowPunct/>
        <w:autoSpaceDE/>
        <w:autoSpaceDN/>
        <w:adjustRightInd/>
        <w:jc w:val="both"/>
        <w:textAlignment w:val="auto"/>
        <w:rPr>
          <w:rFonts w:ascii="Times New Roman" w:hAnsi="Times New Roman"/>
          <w:szCs w:val="24"/>
          <w:lang w:val="lv-LV"/>
        </w:rPr>
      </w:pPr>
      <w:proofErr w:type="spellStart"/>
      <w:r w:rsidRPr="003B528F">
        <w:rPr>
          <w:rFonts w:ascii="Times New Roman" w:hAnsi="Times New Roman"/>
          <w:szCs w:val="24"/>
          <w:lang w:val="lv-LV"/>
        </w:rPr>
        <w:t>ģenplāns</w:t>
      </w:r>
      <w:proofErr w:type="spellEnd"/>
      <w:r w:rsidRPr="003B528F">
        <w:rPr>
          <w:rFonts w:ascii="Times New Roman" w:hAnsi="Times New Roman"/>
          <w:szCs w:val="24"/>
          <w:lang w:val="lv-LV"/>
        </w:rPr>
        <w:t xml:space="preserve"> ar </w:t>
      </w:r>
      <w:r w:rsidR="00D77A25" w:rsidRPr="003B528F">
        <w:rPr>
          <w:rFonts w:ascii="Times New Roman" w:hAnsi="Times New Roman"/>
          <w:szCs w:val="24"/>
          <w:lang w:val="lv-LV"/>
        </w:rPr>
        <w:t>nojaucamo ēku</w:t>
      </w:r>
      <w:r w:rsidRPr="003B528F">
        <w:rPr>
          <w:rFonts w:ascii="Times New Roman" w:hAnsi="Times New Roman"/>
          <w:szCs w:val="24"/>
          <w:lang w:val="lv-LV"/>
        </w:rPr>
        <w:t xml:space="preserve"> un zemes īpašuma gabaliem;</w:t>
      </w:r>
    </w:p>
    <w:p w:rsidR="00893C16" w:rsidRPr="003B528F" w:rsidRDefault="00893C16" w:rsidP="00893C16">
      <w:pPr>
        <w:numPr>
          <w:ilvl w:val="2"/>
          <w:numId w:val="3"/>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 xml:space="preserve">materiālu specifikācijas </w:t>
      </w:r>
      <w:r w:rsidR="00AD72C3" w:rsidRPr="003B528F">
        <w:rPr>
          <w:rFonts w:ascii="Times New Roman" w:hAnsi="Times New Roman"/>
          <w:szCs w:val="24"/>
          <w:lang w:val="lv-LV"/>
        </w:rPr>
        <w:t>teritorijas labiekārtošanas darbiem</w:t>
      </w:r>
      <w:r w:rsidRPr="003B528F">
        <w:rPr>
          <w:rFonts w:ascii="Times New Roman" w:hAnsi="Times New Roman"/>
          <w:szCs w:val="24"/>
          <w:lang w:val="lv-LV"/>
        </w:rPr>
        <w:t>;</w:t>
      </w:r>
    </w:p>
    <w:p w:rsidR="00893C16" w:rsidRPr="003B528F" w:rsidRDefault="00893C16" w:rsidP="00893C16">
      <w:pPr>
        <w:numPr>
          <w:ilvl w:val="2"/>
          <w:numId w:val="3"/>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lastRenderedPageBreak/>
        <w:t>labiekārtošanas rasējumi - atjaunojamo segumu zonas un to konstruktīvie griezumi;</w:t>
      </w:r>
    </w:p>
    <w:p w:rsidR="00893C16" w:rsidRPr="003B528F" w:rsidRDefault="00893C16" w:rsidP="00893C16">
      <w:pPr>
        <w:numPr>
          <w:ilvl w:val="2"/>
          <w:numId w:val="3"/>
        </w:numPr>
        <w:overflowPunct/>
        <w:autoSpaceDE/>
        <w:autoSpaceDN/>
        <w:adjustRightInd/>
        <w:jc w:val="both"/>
        <w:textAlignment w:val="auto"/>
        <w:rPr>
          <w:rFonts w:ascii="Times New Roman" w:hAnsi="Times New Roman"/>
          <w:szCs w:val="24"/>
          <w:lang w:val="lv-LV"/>
        </w:rPr>
      </w:pPr>
      <w:r w:rsidRPr="003B528F">
        <w:rPr>
          <w:rFonts w:ascii="Times New Roman" w:hAnsi="Times New Roman"/>
          <w:b/>
          <w:szCs w:val="24"/>
          <w:lang w:val="lv-LV"/>
        </w:rPr>
        <w:t xml:space="preserve">DOP </w:t>
      </w:r>
      <w:r w:rsidRPr="003B528F">
        <w:rPr>
          <w:rFonts w:ascii="Times New Roman" w:hAnsi="Times New Roman"/>
          <w:szCs w:val="24"/>
          <w:lang w:val="lv-LV"/>
        </w:rPr>
        <w:t>– darbu organizācijas projekts;</w:t>
      </w:r>
    </w:p>
    <w:p w:rsidR="00893C16" w:rsidRPr="003B528F" w:rsidRDefault="00893C16" w:rsidP="00893C16">
      <w:pPr>
        <w:numPr>
          <w:ilvl w:val="2"/>
          <w:numId w:val="3"/>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 xml:space="preserve">detalizētā materiālu un būvdarbu </w:t>
      </w:r>
      <w:r w:rsidRPr="003B528F">
        <w:rPr>
          <w:rFonts w:ascii="Times New Roman" w:hAnsi="Times New Roman"/>
          <w:b/>
          <w:szCs w:val="24"/>
          <w:u w:val="single"/>
          <w:lang w:val="lv-LV"/>
        </w:rPr>
        <w:t>Tāme</w:t>
      </w:r>
      <w:r w:rsidRPr="003B528F">
        <w:rPr>
          <w:rFonts w:ascii="Times New Roman" w:hAnsi="Times New Roman"/>
          <w:b/>
          <w:szCs w:val="24"/>
          <w:lang w:val="lv-LV"/>
        </w:rPr>
        <w:t xml:space="preserve"> atbilstoši spēkā esošajam </w:t>
      </w:r>
      <w:r w:rsidRPr="003B528F">
        <w:rPr>
          <w:rFonts w:ascii="Times New Roman" w:hAnsi="Times New Roman"/>
          <w:b/>
          <w:bCs/>
          <w:szCs w:val="24"/>
          <w:shd w:val="clear" w:color="auto" w:fill="FFFFFF"/>
          <w:lang w:val="lv-LV"/>
        </w:rPr>
        <w:t>Latvijas būvnormatīvam LBN 501</w:t>
      </w:r>
      <w:r w:rsidR="00596304" w:rsidRPr="003B528F">
        <w:rPr>
          <w:rFonts w:ascii="Times New Roman" w:hAnsi="Times New Roman"/>
          <w:b/>
          <w:bCs/>
          <w:szCs w:val="24"/>
          <w:shd w:val="clear" w:color="auto" w:fill="FFFFFF"/>
          <w:lang w:val="lv-LV"/>
        </w:rPr>
        <w:t>-17</w:t>
      </w:r>
      <w:r w:rsidRPr="003B528F">
        <w:rPr>
          <w:rFonts w:ascii="Times New Roman" w:hAnsi="Times New Roman"/>
          <w:b/>
          <w:szCs w:val="24"/>
          <w:shd w:val="clear" w:color="auto" w:fill="FFFFFF"/>
          <w:lang w:val="lv-LV"/>
        </w:rPr>
        <w:t xml:space="preserve"> „</w:t>
      </w:r>
      <w:r w:rsidRPr="003B528F">
        <w:rPr>
          <w:rFonts w:ascii="Times New Roman" w:hAnsi="Times New Roman"/>
          <w:b/>
          <w:bCs/>
          <w:szCs w:val="24"/>
          <w:shd w:val="clear" w:color="auto" w:fill="FFFFFF"/>
          <w:lang w:val="lv-LV"/>
        </w:rPr>
        <w:t>Būvizmaksu noteikšanas kārtība</w:t>
      </w:r>
      <w:r w:rsidRPr="003B528F">
        <w:rPr>
          <w:rFonts w:ascii="Times New Roman" w:hAnsi="Times New Roman"/>
          <w:b/>
          <w:szCs w:val="24"/>
          <w:shd w:val="clear" w:color="auto" w:fill="FFFFFF"/>
          <w:lang w:val="lv-LV"/>
        </w:rPr>
        <w:t>”</w:t>
      </w:r>
      <w:r w:rsidRPr="003B528F">
        <w:rPr>
          <w:rFonts w:ascii="Times New Roman" w:hAnsi="Times New Roman"/>
          <w:szCs w:val="24"/>
          <w:lang w:val="lv-LV"/>
        </w:rPr>
        <w:t>, ieskaitot labiekārtošanas darbus būvdarbu robežās.</w:t>
      </w:r>
    </w:p>
    <w:p w:rsidR="00893C16" w:rsidRPr="003B528F" w:rsidRDefault="00893C16" w:rsidP="00893C16">
      <w:pPr>
        <w:numPr>
          <w:ilvl w:val="1"/>
          <w:numId w:val="3"/>
        </w:numPr>
        <w:tabs>
          <w:tab w:val="clear" w:pos="720"/>
          <w:tab w:val="num" w:pos="360"/>
        </w:tabs>
        <w:overflowPunct/>
        <w:autoSpaceDE/>
        <w:autoSpaceDN/>
        <w:adjustRightInd/>
        <w:ind w:left="360" w:hanging="360"/>
        <w:jc w:val="both"/>
        <w:textAlignment w:val="auto"/>
        <w:rPr>
          <w:rFonts w:ascii="Times New Roman" w:hAnsi="Times New Roman"/>
          <w:szCs w:val="24"/>
          <w:lang w:val="lv-LV"/>
        </w:rPr>
      </w:pPr>
      <w:r w:rsidRPr="003B528F">
        <w:rPr>
          <w:rFonts w:ascii="Times New Roman" w:hAnsi="Times New Roman"/>
          <w:szCs w:val="24"/>
          <w:lang w:val="lv-LV"/>
        </w:rPr>
        <w:t>Visus neskaidros jautājumus projektētājam jārisina ar Pasūtītāju projektēšanas gaitā.</w:t>
      </w:r>
    </w:p>
    <w:p w:rsidR="007C02DC" w:rsidRPr="003B528F" w:rsidRDefault="007C02DC" w:rsidP="007452CC">
      <w:pPr>
        <w:jc w:val="both"/>
        <w:rPr>
          <w:rFonts w:ascii="Times New Roman" w:hAnsi="Times New Roman"/>
          <w:sz w:val="22"/>
          <w:szCs w:val="24"/>
          <w:lang w:val="lv-LV"/>
        </w:rPr>
      </w:pPr>
    </w:p>
    <w:p w:rsidR="007452CC" w:rsidRPr="003B528F" w:rsidRDefault="007452CC" w:rsidP="007452CC">
      <w:pPr>
        <w:jc w:val="both"/>
        <w:rPr>
          <w:rFonts w:ascii="Times New Roman" w:hAnsi="Times New Roman"/>
          <w:szCs w:val="24"/>
          <w:lang w:val="lv-LV"/>
        </w:rPr>
      </w:pPr>
      <w:r w:rsidRPr="003B528F">
        <w:rPr>
          <w:rFonts w:ascii="Times New Roman" w:hAnsi="Times New Roman"/>
          <w:szCs w:val="24"/>
          <w:lang w:val="lv-LV"/>
        </w:rPr>
        <w:t>Pielikumā:</w:t>
      </w:r>
    </w:p>
    <w:p w:rsidR="002917C5" w:rsidRPr="003B528F" w:rsidRDefault="002917C5" w:rsidP="002917C5">
      <w:pPr>
        <w:numPr>
          <w:ilvl w:val="0"/>
          <w:numId w:val="1"/>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 xml:space="preserve">1. pielikums – Esošās situācijas plāns uz </w:t>
      </w:r>
      <w:r w:rsidR="00C85E65" w:rsidRPr="003B528F">
        <w:rPr>
          <w:rFonts w:ascii="Times New Roman" w:hAnsi="Times New Roman"/>
          <w:szCs w:val="24"/>
          <w:lang w:val="lv-LV"/>
        </w:rPr>
        <w:t>2</w:t>
      </w:r>
      <w:r w:rsidRPr="003B528F">
        <w:rPr>
          <w:rFonts w:ascii="Times New Roman" w:hAnsi="Times New Roman"/>
          <w:szCs w:val="24"/>
          <w:lang w:val="lv-LV"/>
        </w:rPr>
        <w:t xml:space="preserve"> lp.</w:t>
      </w:r>
    </w:p>
    <w:p w:rsidR="002917C5" w:rsidRPr="003B528F" w:rsidRDefault="002917C5" w:rsidP="00D77A25">
      <w:pPr>
        <w:numPr>
          <w:ilvl w:val="0"/>
          <w:numId w:val="1"/>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 xml:space="preserve">2. pielikums </w:t>
      </w:r>
      <w:r w:rsidR="00FB047D" w:rsidRPr="003B528F">
        <w:rPr>
          <w:rFonts w:ascii="Times New Roman" w:hAnsi="Times New Roman"/>
          <w:szCs w:val="24"/>
          <w:lang w:val="lv-LV"/>
        </w:rPr>
        <w:t>–</w:t>
      </w:r>
      <w:r w:rsidRPr="003B528F">
        <w:rPr>
          <w:rFonts w:ascii="Times New Roman" w:hAnsi="Times New Roman"/>
          <w:szCs w:val="24"/>
          <w:lang w:val="lv-LV"/>
        </w:rPr>
        <w:t xml:space="preserve"> </w:t>
      </w:r>
      <w:r w:rsidR="00D77A25" w:rsidRPr="003B528F">
        <w:rPr>
          <w:rFonts w:ascii="Times New Roman" w:hAnsi="Times New Roman"/>
          <w:szCs w:val="24"/>
          <w:lang w:val="lv-LV"/>
        </w:rPr>
        <w:t>Demontējamās ēkas dokumentācija</w:t>
      </w:r>
      <w:r w:rsidRPr="003B528F">
        <w:rPr>
          <w:rFonts w:ascii="Times New Roman" w:hAnsi="Times New Roman"/>
          <w:szCs w:val="24"/>
          <w:lang w:val="lv-LV"/>
        </w:rPr>
        <w:t xml:space="preserve"> uz </w:t>
      </w:r>
      <w:r w:rsidR="00D77A25" w:rsidRPr="003B528F">
        <w:rPr>
          <w:rFonts w:ascii="Times New Roman" w:hAnsi="Times New Roman"/>
          <w:szCs w:val="24"/>
          <w:lang w:val="lv-LV"/>
        </w:rPr>
        <w:t>8</w:t>
      </w:r>
      <w:r w:rsidRPr="003B528F">
        <w:rPr>
          <w:rFonts w:ascii="Times New Roman" w:hAnsi="Times New Roman"/>
          <w:szCs w:val="24"/>
          <w:lang w:val="lv-LV"/>
        </w:rPr>
        <w:t xml:space="preserve"> lp.</w:t>
      </w:r>
    </w:p>
    <w:p w:rsidR="00E44005" w:rsidRPr="003B528F" w:rsidRDefault="002917C5" w:rsidP="002917C5">
      <w:pPr>
        <w:numPr>
          <w:ilvl w:val="0"/>
          <w:numId w:val="1"/>
        </w:numPr>
        <w:overflowPunct/>
        <w:autoSpaceDE/>
        <w:autoSpaceDN/>
        <w:adjustRightInd/>
        <w:jc w:val="both"/>
        <w:textAlignment w:val="auto"/>
        <w:rPr>
          <w:rFonts w:ascii="Times New Roman" w:hAnsi="Times New Roman"/>
          <w:szCs w:val="24"/>
          <w:lang w:val="lv-LV"/>
        </w:rPr>
      </w:pPr>
      <w:r w:rsidRPr="003B528F">
        <w:rPr>
          <w:rFonts w:ascii="Times New Roman" w:hAnsi="Times New Roman"/>
          <w:szCs w:val="24"/>
          <w:lang w:val="lv-LV"/>
        </w:rPr>
        <w:t xml:space="preserve">3. pielikums </w:t>
      </w:r>
      <w:r w:rsidR="00D77A25" w:rsidRPr="003B528F">
        <w:rPr>
          <w:rFonts w:ascii="Times New Roman" w:hAnsi="Times New Roman"/>
          <w:szCs w:val="24"/>
          <w:lang w:val="lv-LV"/>
        </w:rPr>
        <w:t>–</w:t>
      </w:r>
      <w:r w:rsidRPr="003B528F">
        <w:rPr>
          <w:rFonts w:ascii="Times New Roman" w:hAnsi="Times New Roman"/>
          <w:szCs w:val="24"/>
          <w:lang w:val="lv-LV"/>
        </w:rPr>
        <w:t xml:space="preserve"> </w:t>
      </w:r>
      <w:r w:rsidR="00D77A25" w:rsidRPr="003B528F">
        <w:rPr>
          <w:rFonts w:ascii="Times New Roman" w:hAnsi="Times New Roman"/>
          <w:szCs w:val="24"/>
          <w:lang w:val="lv-LV"/>
        </w:rPr>
        <w:t>Siltumtrases izpilddokumentācija</w:t>
      </w:r>
      <w:r w:rsidRPr="003B528F">
        <w:rPr>
          <w:rFonts w:ascii="Times New Roman" w:hAnsi="Times New Roman"/>
          <w:szCs w:val="24"/>
          <w:lang w:val="lv-LV"/>
        </w:rPr>
        <w:t xml:space="preserve"> uz </w:t>
      </w:r>
      <w:r w:rsidR="00BD1EEE" w:rsidRPr="003B528F">
        <w:rPr>
          <w:rFonts w:ascii="Times New Roman" w:hAnsi="Times New Roman"/>
          <w:szCs w:val="24"/>
          <w:lang w:val="lv-LV"/>
        </w:rPr>
        <w:t>1</w:t>
      </w:r>
      <w:r w:rsidRPr="003B528F">
        <w:rPr>
          <w:rFonts w:ascii="Times New Roman" w:hAnsi="Times New Roman"/>
          <w:szCs w:val="24"/>
          <w:lang w:val="lv-LV"/>
        </w:rPr>
        <w:t xml:space="preserve"> lp.</w:t>
      </w:r>
    </w:p>
    <w:p w:rsidR="007A58B3" w:rsidRPr="003B528F" w:rsidRDefault="007A58B3" w:rsidP="007A58B3">
      <w:pPr>
        <w:overflowPunct/>
        <w:autoSpaceDE/>
        <w:autoSpaceDN/>
        <w:adjustRightInd/>
        <w:jc w:val="both"/>
        <w:textAlignment w:val="auto"/>
        <w:rPr>
          <w:rFonts w:ascii="Times New Roman" w:hAnsi="Times New Roman"/>
          <w:sz w:val="22"/>
          <w:szCs w:val="24"/>
          <w:lang w:val="lv-LV"/>
        </w:rPr>
      </w:pPr>
    </w:p>
    <w:p w:rsidR="007A58B3" w:rsidRPr="003B528F" w:rsidRDefault="007A58B3" w:rsidP="007A58B3">
      <w:pPr>
        <w:overflowPunct/>
        <w:autoSpaceDE/>
        <w:autoSpaceDN/>
        <w:adjustRightInd/>
        <w:jc w:val="both"/>
        <w:textAlignment w:val="auto"/>
        <w:rPr>
          <w:rFonts w:ascii="Times New Roman" w:hAnsi="Times New Roman"/>
          <w:sz w:val="22"/>
          <w:szCs w:val="24"/>
          <w:lang w:val="lv-LV"/>
        </w:rPr>
      </w:pPr>
    </w:p>
    <w:tbl>
      <w:tblPr>
        <w:tblW w:w="9783" w:type="dxa"/>
        <w:tblLook w:val="01E0" w:firstRow="1" w:lastRow="1" w:firstColumn="1" w:lastColumn="1" w:noHBand="0" w:noVBand="0"/>
      </w:tblPr>
      <w:tblGrid>
        <w:gridCol w:w="4928"/>
        <w:gridCol w:w="4855"/>
      </w:tblGrid>
      <w:tr w:rsidR="00A63F4C" w:rsidRPr="003B528F" w:rsidTr="00011C7A">
        <w:trPr>
          <w:trHeight w:val="1833"/>
        </w:trPr>
        <w:tc>
          <w:tcPr>
            <w:tcW w:w="4928" w:type="dxa"/>
          </w:tcPr>
          <w:p w:rsidR="00A63F4C" w:rsidRPr="003B528F" w:rsidRDefault="00232D6B" w:rsidP="00F444AB">
            <w:pPr>
              <w:rPr>
                <w:rFonts w:ascii="Times New Roman" w:hAnsi="Times New Roman"/>
                <w:b/>
                <w:szCs w:val="24"/>
                <w:lang w:val="lv-LV"/>
              </w:rPr>
            </w:pPr>
            <w:r w:rsidRPr="003B528F">
              <w:rPr>
                <w:rFonts w:ascii="Times New Roman" w:hAnsi="Times New Roman"/>
                <w:b/>
                <w:szCs w:val="24"/>
                <w:lang w:val="lv-LV"/>
              </w:rPr>
              <w:t>Izpildītājs</w:t>
            </w:r>
            <w:r w:rsidR="00A63F4C" w:rsidRPr="003B528F">
              <w:rPr>
                <w:rFonts w:ascii="Times New Roman" w:hAnsi="Times New Roman"/>
                <w:b/>
                <w:szCs w:val="24"/>
                <w:lang w:val="lv-LV"/>
              </w:rPr>
              <w:t xml:space="preserve">                        </w:t>
            </w:r>
          </w:p>
          <w:p w:rsidR="00A63F4C" w:rsidRPr="003B528F" w:rsidRDefault="00232D6B" w:rsidP="00F444AB">
            <w:pPr>
              <w:rPr>
                <w:rFonts w:ascii="Times New Roman" w:hAnsi="Times New Roman"/>
                <w:szCs w:val="24"/>
                <w:lang w:val="lv-LV"/>
              </w:rPr>
            </w:pPr>
            <w:r w:rsidRPr="003B528F">
              <w:rPr>
                <w:rFonts w:ascii="Times New Roman" w:hAnsi="Times New Roman"/>
                <w:szCs w:val="24"/>
                <w:lang w:val="lv-LV"/>
              </w:rPr>
              <w:t>____________________________</w:t>
            </w:r>
          </w:p>
          <w:p w:rsidR="007A58B3" w:rsidRPr="003B528F" w:rsidRDefault="007A58B3" w:rsidP="00F444AB">
            <w:pPr>
              <w:rPr>
                <w:rFonts w:ascii="Times New Roman" w:hAnsi="Times New Roman"/>
                <w:szCs w:val="24"/>
                <w:lang w:val="lv-LV"/>
              </w:rPr>
            </w:pPr>
          </w:p>
          <w:p w:rsidR="00A63F4C" w:rsidRPr="003B528F" w:rsidRDefault="00A63F4C" w:rsidP="00F444AB">
            <w:pPr>
              <w:rPr>
                <w:rFonts w:ascii="Times New Roman" w:hAnsi="Times New Roman"/>
                <w:szCs w:val="24"/>
                <w:lang w:val="lv-LV"/>
              </w:rPr>
            </w:pPr>
            <w:r w:rsidRPr="003B528F">
              <w:rPr>
                <w:rFonts w:ascii="Times New Roman" w:hAnsi="Times New Roman"/>
                <w:szCs w:val="24"/>
                <w:lang w:val="lv-LV"/>
              </w:rPr>
              <w:t>_______________________</w:t>
            </w:r>
            <w:r w:rsidR="00B83615" w:rsidRPr="003B528F">
              <w:rPr>
                <w:rFonts w:ascii="Times New Roman" w:hAnsi="Times New Roman"/>
                <w:szCs w:val="24"/>
                <w:lang w:val="lv-LV"/>
              </w:rPr>
              <w:t>___</w:t>
            </w:r>
            <w:r w:rsidRPr="003B528F">
              <w:rPr>
                <w:rFonts w:ascii="Times New Roman" w:hAnsi="Times New Roman"/>
                <w:szCs w:val="24"/>
                <w:lang w:val="lv-LV"/>
              </w:rPr>
              <w:t>_____</w:t>
            </w:r>
          </w:p>
          <w:p w:rsidR="00A63F4C" w:rsidRPr="003B528F" w:rsidRDefault="00A63F4C" w:rsidP="00F444AB">
            <w:pPr>
              <w:rPr>
                <w:rFonts w:ascii="Times New Roman" w:hAnsi="Times New Roman"/>
                <w:sz w:val="20"/>
                <w:lang w:val="lv-LV"/>
              </w:rPr>
            </w:pPr>
            <w:r w:rsidRPr="003B528F">
              <w:rPr>
                <w:rFonts w:ascii="Times New Roman" w:hAnsi="Times New Roman"/>
                <w:sz w:val="16"/>
                <w:lang w:val="lv-LV"/>
              </w:rPr>
              <w:t xml:space="preserve">        </w:t>
            </w:r>
            <w:r w:rsidR="00B14796" w:rsidRPr="003B528F">
              <w:rPr>
                <w:rFonts w:ascii="Times New Roman" w:hAnsi="Times New Roman"/>
                <w:sz w:val="16"/>
                <w:lang w:val="lv-LV"/>
              </w:rPr>
              <w:t xml:space="preserve">   </w:t>
            </w:r>
            <w:r w:rsidRPr="003B528F">
              <w:rPr>
                <w:rFonts w:ascii="Times New Roman" w:hAnsi="Times New Roman"/>
                <w:sz w:val="16"/>
                <w:lang w:val="lv-LV"/>
              </w:rPr>
              <w:t xml:space="preserve"> (paraksts, vārds, uzvārds)</w:t>
            </w:r>
          </w:p>
        </w:tc>
        <w:tc>
          <w:tcPr>
            <w:tcW w:w="4855" w:type="dxa"/>
          </w:tcPr>
          <w:p w:rsidR="00232D6B" w:rsidRPr="003B528F" w:rsidRDefault="00232D6B" w:rsidP="00F444AB">
            <w:pPr>
              <w:ind w:firstLine="278"/>
              <w:rPr>
                <w:rFonts w:ascii="Times New Roman" w:hAnsi="Times New Roman"/>
                <w:b/>
                <w:szCs w:val="24"/>
                <w:lang w:val="lv-LV"/>
              </w:rPr>
            </w:pPr>
            <w:r w:rsidRPr="003B528F">
              <w:rPr>
                <w:rFonts w:ascii="Times New Roman" w:hAnsi="Times New Roman"/>
                <w:b/>
                <w:szCs w:val="24"/>
                <w:lang w:val="lv-LV"/>
              </w:rPr>
              <w:t>Pasūtītājs</w:t>
            </w:r>
          </w:p>
          <w:p w:rsidR="00A63F4C" w:rsidRPr="003B528F" w:rsidRDefault="00A63F4C" w:rsidP="00F444AB">
            <w:pPr>
              <w:ind w:firstLine="278"/>
              <w:rPr>
                <w:rFonts w:ascii="Times New Roman" w:hAnsi="Times New Roman"/>
                <w:szCs w:val="24"/>
                <w:lang w:val="lv-LV"/>
              </w:rPr>
            </w:pPr>
            <w:r w:rsidRPr="003B528F">
              <w:rPr>
                <w:rFonts w:ascii="Times New Roman" w:hAnsi="Times New Roman"/>
                <w:szCs w:val="24"/>
                <w:lang w:val="lv-LV"/>
              </w:rPr>
              <w:t>Pašvaldības SIA  “Ventspils siltums”</w:t>
            </w:r>
          </w:p>
          <w:p w:rsidR="007A58B3" w:rsidRPr="003B528F" w:rsidRDefault="007A58B3" w:rsidP="00F444AB">
            <w:pPr>
              <w:ind w:left="278"/>
              <w:rPr>
                <w:rFonts w:ascii="Times New Roman" w:hAnsi="Times New Roman"/>
                <w:szCs w:val="24"/>
                <w:lang w:val="lv-LV"/>
              </w:rPr>
            </w:pPr>
          </w:p>
          <w:p w:rsidR="00A63F4C" w:rsidRPr="003B528F" w:rsidRDefault="00A63F4C" w:rsidP="00F444AB">
            <w:pPr>
              <w:ind w:left="278"/>
              <w:rPr>
                <w:rFonts w:ascii="Times New Roman" w:hAnsi="Times New Roman"/>
                <w:szCs w:val="24"/>
                <w:lang w:val="lv-LV"/>
              </w:rPr>
            </w:pPr>
            <w:r w:rsidRPr="003B528F">
              <w:rPr>
                <w:rFonts w:ascii="Times New Roman" w:hAnsi="Times New Roman"/>
                <w:szCs w:val="24"/>
                <w:lang w:val="lv-LV"/>
              </w:rPr>
              <w:t>__________________</w:t>
            </w:r>
            <w:r w:rsidR="00B83615" w:rsidRPr="003B528F">
              <w:rPr>
                <w:rFonts w:ascii="Times New Roman" w:hAnsi="Times New Roman"/>
                <w:szCs w:val="24"/>
                <w:lang w:val="lv-LV"/>
              </w:rPr>
              <w:t>___</w:t>
            </w:r>
            <w:r w:rsidRPr="003B528F">
              <w:rPr>
                <w:rFonts w:ascii="Times New Roman" w:hAnsi="Times New Roman"/>
                <w:szCs w:val="24"/>
                <w:lang w:val="lv-LV"/>
              </w:rPr>
              <w:t>__________</w:t>
            </w:r>
          </w:p>
          <w:p w:rsidR="00A63F4C" w:rsidRPr="003B528F" w:rsidRDefault="00A63F4C" w:rsidP="006F7B8A">
            <w:pPr>
              <w:ind w:left="278"/>
              <w:rPr>
                <w:rFonts w:ascii="Times New Roman" w:hAnsi="Times New Roman"/>
                <w:sz w:val="20"/>
                <w:lang w:val="lv-LV"/>
              </w:rPr>
            </w:pPr>
            <w:r w:rsidRPr="003B528F">
              <w:rPr>
                <w:rFonts w:ascii="Times New Roman" w:hAnsi="Times New Roman"/>
                <w:sz w:val="20"/>
                <w:szCs w:val="24"/>
                <w:lang w:val="lv-LV"/>
              </w:rPr>
              <w:t xml:space="preserve">     </w:t>
            </w:r>
            <w:r w:rsidR="00B14796" w:rsidRPr="003B528F">
              <w:rPr>
                <w:rFonts w:ascii="Times New Roman" w:hAnsi="Times New Roman"/>
                <w:sz w:val="20"/>
                <w:szCs w:val="24"/>
                <w:lang w:val="lv-LV"/>
              </w:rPr>
              <w:t xml:space="preserve">   </w:t>
            </w:r>
            <w:r w:rsidRPr="003B528F">
              <w:rPr>
                <w:rFonts w:ascii="Times New Roman" w:hAnsi="Times New Roman"/>
                <w:sz w:val="20"/>
                <w:szCs w:val="24"/>
                <w:lang w:val="lv-LV"/>
              </w:rPr>
              <w:t xml:space="preserve">  </w:t>
            </w:r>
            <w:r w:rsidRPr="003B528F">
              <w:rPr>
                <w:rFonts w:ascii="Times New Roman" w:hAnsi="Times New Roman"/>
                <w:sz w:val="16"/>
                <w:lang w:val="lv-LV"/>
              </w:rPr>
              <w:t xml:space="preserve">(paraksts, vārds, uzvārds)                         </w:t>
            </w:r>
            <w:r w:rsidR="006F7B8A" w:rsidRPr="003B528F">
              <w:rPr>
                <w:rFonts w:ascii="Times New Roman" w:hAnsi="Times New Roman"/>
                <w:sz w:val="16"/>
                <w:lang w:val="lv-LV"/>
              </w:rPr>
              <w:t xml:space="preserve">                               </w:t>
            </w:r>
          </w:p>
        </w:tc>
      </w:tr>
    </w:tbl>
    <w:p w:rsidR="00F44226" w:rsidRPr="003B528F" w:rsidRDefault="00F44226" w:rsidP="00A63F4C">
      <w:pPr>
        <w:rPr>
          <w:rFonts w:ascii="Times New Roman" w:hAnsi="Times New Roman"/>
          <w:szCs w:val="24"/>
          <w:lang w:val="lv-LV"/>
        </w:rPr>
      </w:pPr>
    </w:p>
    <w:sectPr w:rsidR="00F44226" w:rsidRPr="003B528F" w:rsidSect="003B528F">
      <w:pgSz w:w="11906" w:h="16838"/>
      <w:pgMar w:top="567" w:right="1416" w:bottom="993"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utch TL">
    <w:altName w:val="Times New Roman"/>
    <w:charset w:val="BA"/>
    <w:family w:val="roman"/>
    <w:pitch w:val="variable"/>
    <w:sig w:usb0="00000001" w:usb1="5000204A" w:usb2="00000000" w:usb3="00000000" w:csb0="000000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00"/>
    <w:family w:val="swiss"/>
    <w:pitch w:val="variable"/>
    <w:sig w:usb0="20002A87" w:usb1="00000000" w:usb2="00000000"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07F54"/>
    <w:multiLevelType w:val="hybridMultilevel"/>
    <w:tmpl w:val="EF427A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9FB0940"/>
    <w:multiLevelType w:val="hybridMultilevel"/>
    <w:tmpl w:val="3A6A3D78"/>
    <w:lvl w:ilvl="0" w:tplc="04260017">
      <w:start w:val="1"/>
      <w:numFmt w:val="lowerLetter"/>
      <w:lvlText w:val="%1)"/>
      <w:lvlJc w:val="left"/>
      <w:pPr>
        <w:tabs>
          <w:tab w:val="num" w:pos="765"/>
        </w:tabs>
        <w:ind w:left="765" w:hanging="4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2" w15:restartNumberingAfterBreak="0">
    <w:nsid w:val="27DF56D0"/>
    <w:multiLevelType w:val="hybridMultilevel"/>
    <w:tmpl w:val="E59E5DDA"/>
    <w:lvl w:ilvl="0" w:tplc="7068AB2A">
      <w:start w:val="1"/>
      <w:numFmt w:val="bullet"/>
      <w:lvlText w:val="-"/>
      <w:lvlJc w:val="left"/>
      <w:pPr>
        <w:ind w:left="900" w:hanging="360"/>
      </w:pPr>
      <w:rPr>
        <w:rFonts w:ascii="RimTimes" w:eastAsia="Times New Roman" w:hAnsi="RimTimes"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3" w15:restartNumberingAfterBreak="0">
    <w:nsid w:val="29A9795E"/>
    <w:multiLevelType w:val="hybridMultilevel"/>
    <w:tmpl w:val="6172B540"/>
    <w:lvl w:ilvl="0" w:tplc="22161510">
      <w:start w:val="11"/>
      <w:numFmt w:val="bullet"/>
      <w:lvlText w:val="-"/>
      <w:lvlJc w:val="left"/>
      <w:pPr>
        <w:ind w:left="720" w:hanging="360"/>
      </w:pPr>
      <w:rPr>
        <w:rFonts w:ascii="RimTimes" w:eastAsia="Times New Roman" w:hAnsi="RimTime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3E087B25"/>
    <w:multiLevelType w:val="hybridMultilevel"/>
    <w:tmpl w:val="20467350"/>
    <w:lvl w:ilvl="0" w:tplc="FB0C80DC">
      <w:start w:val="1"/>
      <w:numFmt w:val="lowerLetter"/>
      <w:lvlText w:val="%1)"/>
      <w:lvlJc w:val="left"/>
      <w:pPr>
        <w:tabs>
          <w:tab w:val="num" w:pos="765"/>
        </w:tabs>
        <w:ind w:left="765" w:hanging="405"/>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4A93237A"/>
    <w:multiLevelType w:val="hybridMultilevel"/>
    <w:tmpl w:val="4EA0A6E2"/>
    <w:lvl w:ilvl="0" w:tplc="38686978">
      <w:start w:val="1"/>
      <w:numFmt w:val="bullet"/>
      <w:lvlText w:val="-"/>
      <w:lvlJc w:val="left"/>
      <w:pPr>
        <w:tabs>
          <w:tab w:val="num" w:pos="1080"/>
        </w:tabs>
        <w:ind w:left="1080" w:hanging="360"/>
      </w:pPr>
      <w:rPr>
        <w:rFonts w:ascii="Dutch TL" w:eastAsia="Times New Roman" w:hAnsi="Dutch T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E002206"/>
    <w:multiLevelType w:val="multilevel"/>
    <w:tmpl w:val="DCAC6E6E"/>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50870836"/>
    <w:multiLevelType w:val="hybridMultilevel"/>
    <w:tmpl w:val="6E644E80"/>
    <w:lvl w:ilvl="0" w:tplc="E1725C1E">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8" w15:restartNumberingAfterBreak="0">
    <w:nsid w:val="594871D7"/>
    <w:multiLevelType w:val="hybridMultilevel"/>
    <w:tmpl w:val="6EA2A368"/>
    <w:lvl w:ilvl="0" w:tplc="0896AE2C">
      <w:start w:val="20"/>
      <w:numFmt w:val="bullet"/>
      <w:lvlText w:val="-"/>
      <w:lvlJc w:val="left"/>
      <w:pPr>
        <w:ind w:left="720" w:hanging="360"/>
      </w:pPr>
      <w:rPr>
        <w:rFonts w:ascii="RimTimes" w:eastAsia="Times New Roman" w:hAnsi="RimTimes" w:cs="Times New Roman" w:hint="default"/>
      </w:rPr>
    </w:lvl>
    <w:lvl w:ilvl="1" w:tplc="0896AE2C">
      <w:start w:val="20"/>
      <w:numFmt w:val="bullet"/>
      <w:lvlText w:val="-"/>
      <w:lvlJc w:val="left"/>
      <w:pPr>
        <w:ind w:left="1440" w:hanging="360"/>
      </w:pPr>
      <w:rPr>
        <w:rFonts w:ascii="RimTimes" w:eastAsia="Times New Roman" w:hAnsi="RimTimes"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EE2D9E"/>
    <w:multiLevelType w:val="hybridMultilevel"/>
    <w:tmpl w:val="21ECDD68"/>
    <w:lvl w:ilvl="0" w:tplc="5044AD9E">
      <w:start w:val="11"/>
      <w:numFmt w:val="bullet"/>
      <w:lvlText w:val="–"/>
      <w:lvlJc w:val="left"/>
      <w:pPr>
        <w:ind w:left="720" w:hanging="360"/>
      </w:pPr>
      <w:rPr>
        <w:rFonts w:ascii="RimTimes" w:eastAsia="Times New Roman" w:hAnsi="RimTime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A0C67EE"/>
    <w:multiLevelType w:val="hybridMultilevel"/>
    <w:tmpl w:val="3DFA15D6"/>
    <w:lvl w:ilvl="0" w:tplc="4EE06544">
      <w:start w:val="20"/>
      <w:numFmt w:val="bullet"/>
      <w:lvlText w:val="-"/>
      <w:lvlJc w:val="left"/>
      <w:pPr>
        <w:ind w:left="420" w:hanging="360"/>
      </w:pPr>
      <w:rPr>
        <w:rFonts w:ascii="Times New Roman" w:eastAsia="Calibri"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num w:numId="1">
    <w:abstractNumId w:val="5"/>
  </w:num>
  <w:num w:numId="2">
    <w:abstractNumId w:val="4"/>
  </w:num>
  <w:num w:numId="3">
    <w:abstractNumId w:val="6"/>
  </w:num>
  <w:num w:numId="4">
    <w:abstractNumId w:val="1"/>
  </w:num>
  <w:num w:numId="5">
    <w:abstractNumId w:val="3"/>
  </w:num>
  <w:num w:numId="6">
    <w:abstractNumId w:val="9"/>
  </w:num>
  <w:num w:numId="7">
    <w:abstractNumId w:val="8"/>
  </w:num>
  <w:num w:numId="8">
    <w:abstractNumId w:val="2"/>
  </w:num>
  <w:num w:numId="9">
    <w:abstractNumId w:val="10"/>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CC"/>
    <w:rsid w:val="00011C7A"/>
    <w:rsid w:val="00033B0E"/>
    <w:rsid w:val="00041DB7"/>
    <w:rsid w:val="00045CF9"/>
    <w:rsid w:val="0004798A"/>
    <w:rsid w:val="00047DFC"/>
    <w:rsid w:val="00054589"/>
    <w:rsid w:val="00055651"/>
    <w:rsid w:val="00061F87"/>
    <w:rsid w:val="00076E67"/>
    <w:rsid w:val="00077232"/>
    <w:rsid w:val="00086062"/>
    <w:rsid w:val="000A046E"/>
    <w:rsid w:val="000A5855"/>
    <w:rsid w:val="000A6456"/>
    <w:rsid w:val="000C50D3"/>
    <w:rsid w:val="000D1DAD"/>
    <w:rsid w:val="000D4FE9"/>
    <w:rsid w:val="000F26B9"/>
    <w:rsid w:val="001029C7"/>
    <w:rsid w:val="00103047"/>
    <w:rsid w:val="00104153"/>
    <w:rsid w:val="00106141"/>
    <w:rsid w:val="00107325"/>
    <w:rsid w:val="001125B3"/>
    <w:rsid w:val="001144FE"/>
    <w:rsid w:val="001230E8"/>
    <w:rsid w:val="00126514"/>
    <w:rsid w:val="001265C0"/>
    <w:rsid w:val="00131EBC"/>
    <w:rsid w:val="00136DB6"/>
    <w:rsid w:val="001403A8"/>
    <w:rsid w:val="001426D8"/>
    <w:rsid w:val="00161D11"/>
    <w:rsid w:val="00162153"/>
    <w:rsid w:val="00164DE0"/>
    <w:rsid w:val="00166BE3"/>
    <w:rsid w:val="00175181"/>
    <w:rsid w:val="00176670"/>
    <w:rsid w:val="0018173E"/>
    <w:rsid w:val="001B2E6D"/>
    <w:rsid w:val="001B3E79"/>
    <w:rsid w:val="001D3C37"/>
    <w:rsid w:val="001D4D11"/>
    <w:rsid w:val="001F4910"/>
    <w:rsid w:val="001F5F75"/>
    <w:rsid w:val="00200155"/>
    <w:rsid w:val="00202F9F"/>
    <w:rsid w:val="00212969"/>
    <w:rsid w:val="00213D93"/>
    <w:rsid w:val="002154E1"/>
    <w:rsid w:val="00215BFB"/>
    <w:rsid w:val="00217D85"/>
    <w:rsid w:val="00226B31"/>
    <w:rsid w:val="00232D6B"/>
    <w:rsid w:val="00235418"/>
    <w:rsid w:val="00255CDD"/>
    <w:rsid w:val="00260780"/>
    <w:rsid w:val="002634EA"/>
    <w:rsid w:val="00266049"/>
    <w:rsid w:val="0026718E"/>
    <w:rsid w:val="00276E24"/>
    <w:rsid w:val="00281E6B"/>
    <w:rsid w:val="00290947"/>
    <w:rsid w:val="002917C5"/>
    <w:rsid w:val="002934DA"/>
    <w:rsid w:val="002A7E78"/>
    <w:rsid w:val="002B1943"/>
    <w:rsid w:val="002B1BD9"/>
    <w:rsid w:val="002D4E91"/>
    <w:rsid w:val="002D7300"/>
    <w:rsid w:val="003036FB"/>
    <w:rsid w:val="00305D8D"/>
    <w:rsid w:val="00306562"/>
    <w:rsid w:val="003126E4"/>
    <w:rsid w:val="003354D7"/>
    <w:rsid w:val="003473E5"/>
    <w:rsid w:val="00354CFB"/>
    <w:rsid w:val="00363D3E"/>
    <w:rsid w:val="003708BD"/>
    <w:rsid w:val="00375BD2"/>
    <w:rsid w:val="0037719E"/>
    <w:rsid w:val="00387E82"/>
    <w:rsid w:val="00396026"/>
    <w:rsid w:val="003A15B5"/>
    <w:rsid w:val="003A71B2"/>
    <w:rsid w:val="003A7F4D"/>
    <w:rsid w:val="003B323A"/>
    <w:rsid w:val="003B528F"/>
    <w:rsid w:val="003B7FE2"/>
    <w:rsid w:val="003C2C02"/>
    <w:rsid w:val="003D1A1B"/>
    <w:rsid w:val="003F7BE9"/>
    <w:rsid w:val="0040070A"/>
    <w:rsid w:val="004007C6"/>
    <w:rsid w:val="004162B0"/>
    <w:rsid w:val="00417283"/>
    <w:rsid w:val="0042060E"/>
    <w:rsid w:val="00430905"/>
    <w:rsid w:val="00435A30"/>
    <w:rsid w:val="00446A94"/>
    <w:rsid w:val="00457D93"/>
    <w:rsid w:val="0046213B"/>
    <w:rsid w:val="00462F16"/>
    <w:rsid w:val="00466C2B"/>
    <w:rsid w:val="004715EC"/>
    <w:rsid w:val="00481D2A"/>
    <w:rsid w:val="00482092"/>
    <w:rsid w:val="00482367"/>
    <w:rsid w:val="00487A94"/>
    <w:rsid w:val="00491C3C"/>
    <w:rsid w:val="004A4D85"/>
    <w:rsid w:val="004A746E"/>
    <w:rsid w:val="004A77A0"/>
    <w:rsid w:val="004B07C5"/>
    <w:rsid w:val="004B1D18"/>
    <w:rsid w:val="004B64AA"/>
    <w:rsid w:val="004B65AE"/>
    <w:rsid w:val="004C37FF"/>
    <w:rsid w:val="004D43C1"/>
    <w:rsid w:val="004D54A4"/>
    <w:rsid w:val="004E11BD"/>
    <w:rsid w:val="004E45C8"/>
    <w:rsid w:val="004E4F7B"/>
    <w:rsid w:val="004E52D0"/>
    <w:rsid w:val="004F6B94"/>
    <w:rsid w:val="004F6CEF"/>
    <w:rsid w:val="00503A36"/>
    <w:rsid w:val="00505A8A"/>
    <w:rsid w:val="00515A9A"/>
    <w:rsid w:val="005219D2"/>
    <w:rsid w:val="00524E89"/>
    <w:rsid w:val="005305FA"/>
    <w:rsid w:val="00532409"/>
    <w:rsid w:val="00545332"/>
    <w:rsid w:val="00553091"/>
    <w:rsid w:val="005556E3"/>
    <w:rsid w:val="00557812"/>
    <w:rsid w:val="00565BD0"/>
    <w:rsid w:val="005764BE"/>
    <w:rsid w:val="00596304"/>
    <w:rsid w:val="005A1E96"/>
    <w:rsid w:val="005A3353"/>
    <w:rsid w:val="005A52F7"/>
    <w:rsid w:val="005B3F69"/>
    <w:rsid w:val="005C0D35"/>
    <w:rsid w:val="005C3CD7"/>
    <w:rsid w:val="005C5029"/>
    <w:rsid w:val="005C7272"/>
    <w:rsid w:val="005D2E25"/>
    <w:rsid w:val="005D40AA"/>
    <w:rsid w:val="005E6430"/>
    <w:rsid w:val="005F2176"/>
    <w:rsid w:val="005F2321"/>
    <w:rsid w:val="005F6D7A"/>
    <w:rsid w:val="0061019F"/>
    <w:rsid w:val="0061513B"/>
    <w:rsid w:val="006269A8"/>
    <w:rsid w:val="006330D1"/>
    <w:rsid w:val="00644290"/>
    <w:rsid w:val="006444C1"/>
    <w:rsid w:val="0064574F"/>
    <w:rsid w:val="00645FC3"/>
    <w:rsid w:val="00647D22"/>
    <w:rsid w:val="006607A7"/>
    <w:rsid w:val="00671748"/>
    <w:rsid w:val="00675DF5"/>
    <w:rsid w:val="00685EB6"/>
    <w:rsid w:val="0069403E"/>
    <w:rsid w:val="00695EE6"/>
    <w:rsid w:val="006B4B3E"/>
    <w:rsid w:val="006C44D6"/>
    <w:rsid w:val="006C64AD"/>
    <w:rsid w:val="006D263B"/>
    <w:rsid w:val="006D472F"/>
    <w:rsid w:val="006E2511"/>
    <w:rsid w:val="006F7B8A"/>
    <w:rsid w:val="0070023E"/>
    <w:rsid w:val="00700907"/>
    <w:rsid w:val="00704A34"/>
    <w:rsid w:val="00710E98"/>
    <w:rsid w:val="00716647"/>
    <w:rsid w:val="0074125A"/>
    <w:rsid w:val="007452CC"/>
    <w:rsid w:val="00747F8F"/>
    <w:rsid w:val="00751E05"/>
    <w:rsid w:val="00754D6E"/>
    <w:rsid w:val="00763374"/>
    <w:rsid w:val="0076415B"/>
    <w:rsid w:val="00782EFF"/>
    <w:rsid w:val="00787F4A"/>
    <w:rsid w:val="00790944"/>
    <w:rsid w:val="00791C97"/>
    <w:rsid w:val="007935CD"/>
    <w:rsid w:val="007965E8"/>
    <w:rsid w:val="007A310A"/>
    <w:rsid w:val="007A4D62"/>
    <w:rsid w:val="007A58B3"/>
    <w:rsid w:val="007A7358"/>
    <w:rsid w:val="007A7FA9"/>
    <w:rsid w:val="007B07A7"/>
    <w:rsid w:val="007B0DFA"/>
    <w:rsid w:val="007B0E3A"/>
    <w:rsid w:val="007B1C07"/>
    <w:rsid w:val="007B220E"/>
    <w:rsid w:val="007B4A66"/>
    <w:rsid w:val="007B7853"/>
    <w:rsid w:val="007C02DC"/>
    <w:rsid w:val="007C128B"/>
    <w:rsid w:val="007C313A"/>
    <w:rsid w:val="007C4975"/>
    <w:rsid w:val="007C5B35"/>
    <w:rsid w:val="007D702F"/>
    <w:rsid w:val="007E2679"/>
    <w:rsid w:val="007E515D"/>
    <w:rsid w:val="007F3B6E"/>
    <w:rsid w:val="007F3FBD"/>
    <w:rsid w:val="007F5774"/>
    <w:rsid w:val="0080658C"/>
    <w:rsid w:val="0082062F"/>
    <w:rsid w:val="00840052"/>
    <w:rsid w:val="00843720"/>
    <w:rsid w:val="00863C0A"/>
    <w:rsid w:val="00867CB8"/>
    <w:rsid w:val="00877F4C"/>
    <w:rsid w:val="00892397"/>
    <w:rsid w:val="00893C16"/>
    <w:rsid w:val="008A02A5"/>
    <w:rsid w:val="008A07DF"/>
    <w:rsid w:val="008A5401"/>
    <w:rsid w:val="008B100E"/>
    <w:rsid w:val="008B5100"/>
    <w:rsid w:val="008B53F4"/>
    <w:rsid w:val="008C175D"/>
    <w:rsid w:val="008C300B"/>
    <w:rsid w:val="008C517E"/>
    <w:rsid w:val="008D08D8"/>
    <w:rsid w:val="008D1849"/>
    <w:rsid w:val="008D26B9"/>
    <w:rsid w:val="008D26DD"/>
    <w:rsid w:val="008E167D"/>
    <w:rsid w:val="008E46F0"/>
    <w:rsid w:val="008F084A"/>
    <w:rsid w:val="008F0DD5"/>
    <w:rsid w:val="008F0E55"/>
    <w:rsid w:val="009104BC"/>
    <w:rsid w:val="00911AD6"/>
    <w:rsid w:val="00924104"/>
    <w:rsid w:val="00930D75"/>
    <w:rsid w:val="00936B8D"/>
    <w:rsid w:val="009400C5"/>
    <w:rsid w:val="00942897"/>
    <w:rsid w:val="00947A90"/>
    <w:rsid w:val="00957938"/>
    <w:rsid w:val="0097403C"/>
    <w:rsid w:val="00985070"/>
    <w:rsid w:val="009856E6"/>
    <w:rsid w:val="00990DD8"/>
    <w:rsid w:val="009B6ADA"/>
    <w:rsid w:val="009B6F7C"/>
    <w:rsid w:val="009C450C"/>
    <w:rsid w:val="009D0187"/>
    <w:rsid w:val="009D5B80"/>
    <w:rsid w:val="009D7B17"/>
    <w:rsid w:val="009E34E5"/>
    <w:rsid w:val="009E57FE"/>
    <w:rsid w:val="009F18C4"/>
    <w:rsid w:val="009F3A4A"/>
    <w:rsid w:val="009F3B72"/>
    <w:rsid w:val="00A05C28"/>
    <w:rsid w:val="00A10B0A"/>
    <w:rsid w:val="00A12E7B"/>
    <w:rsid w:val="00A178D9"/>
    <w:rsid w:val="00A2490B"/>
    <w:rsid w:val="00A27513"/>
    <w:rsid w:val="00A40CD1"/>
    <w:rsid w:val="00A43F76"/>
    <w:rsid w:val="00A46241"/>
    <w:rsid w:val="00A6317B"/>
    <w:rsid w:val="00A63F4C"/>
    <w:rsid w:val="00A65875"/>
    <w:rsid w:val="00A67235"/>
    <w:rsid w:val="00A673C8"/>
    <w:rsid w:val="00A72EB7"/>
    <w:rsid w:val="00A8444E"/>
    <w:rsid w:val="00A876EB"/>
    <w:rsid w:val="00AA05B5"/>
    <w:rsid w:val="00AA1557"/>
    <w:rsid w:val="00AA3141"/>
    <w:rsid w:val="00AB13B8"/>
    <w:rsid w:val="00AC05BD"/>
    <w:rsid w:val="00AC250E"/>
    <w:rsid w:val="00AC2D89"/>
    <w:rsid w:val="00AC7ABA"/>
    <w:rsid w:val="00AD012C"/>
    <w:rsid w:val="00AD72C3"/>
    <w:rsid w:val="00AE4D10"/>
    <w:rsid w:val="00AE6044"/>
    <w:rsid w:val="00AF07AD"/>
    <w:rsid w:val="00AF3FE3"/>
    <w:rsid w:val="00B0593D"/>
    <w:rsid w:val="00B11DED"/>
    <w:rsid w:val="00B14796"/>
    <w:rsid w:val="00B20FA1"/>
    <w:rsid w:val="00B26FBE"/>
    <w:rsid w:val="00B30CB7"/>
    <w:rsid w:val="00B35C60"/>
    <w:rsid w:val="00B36132"/>
    <w:rsid w:val="00B440A4"/>
    <w:rsid w:val="00B46C11"/>
    <w:rsid w:val="00B51D50"/>
    <w:rsid w:val="00B52590"/>
    <w:rsid w:val="00B55E30"/>
    <w:rsid w:val="00B63051"/>
    <w:rsid w:val="00B65F0F"/>
    <w:rsid w:val="00B732B4"/>
    <w:rsid w:val="00B816C1"/>
    <w:rsid w:val="00B818FA"/>
    <w:rsid w:val="00B8198B"/>
    <w:rsid w:val="00B83615"/>
    <w:rsid w:val="00B8511A"/>
    <w:rsid w:val="00B85B7F"/>
    <w:rsid w:val="00B9067A"/>
    <w:rsid w:val="00BB4D18"/>
    <w:rsid w:val="00BB65BA"/>
    <w:rsid w:val="00BB7774"/>
    <w:rsid w:val="00BC03DC"/>
    <w:rsid w:val="00BC10B3"/>
    <w:rsid w:val="00BC2115"/>
    <w:rsid w:val="00BC3353"/>
    <w:rsid w:val="00BD1EEE"/>
    <w:rsid w:val="00BD4B15"/>
    <w:rsid w:val="00BD6748"/>
    <w:rsid w:val="00BE160C"/>
    <w:rsid w:val="00BE5668"/>
    <w:rsid w:val="00BF3AD9"/>
    <w:rsid w:val="00C31381"/>
    <w:rsid w:val="00C33BCA"/>
    <w:rsid w:val="00C35192"/>
    <w:rsid w:val="00C405C8"/>
    <w:rsid w:val="00C50DB7"/>
    <w:rsid w:val="00C71731"/>
    <w:rsid w:val="00C77D0E"/>
    <w:rsid w:val="00C85289"/>
    <w:rsid w:val="00C85E65"/>
    <w:rsid w:val="00CA48B3"/>
    <w:rsid w:val="00CB2141"/>
    <w:rsid w:val="00CB6EAC"/>
    <w:rsid w:val="00CC0A35"/>
    <w:rsid w:val="00CC789C"/>
    <w:rsid w:val="00CD44B4"/>
    <w:rsid w:val="00CD498B"/>
    <w:rsid w:val="00CE7AA1"/>
    <w:rsid w:val="00CE7AC0"/>
    <w:rsid w:val="00CF0F93"/>
    <w:rsid w:val="00CF1742"/>
    <w:rsid w:val="00CF31B3"/>
    <w:rsid w:val="00CF39BB"/>
    <w:rsid w:val="00D01C01"/>
    <w:rsid w:val="00D04714"/>
    <w:rsid w:val="00D117EA"/>
    <w:rsid w:val="00D13AE1"/>
    <w:rsid w:val="00D2297C"/>
    <w:rsid w:val="00D23D82"/>
    <w:rsid w:val="00D26A59"/>
    <w:rsid w:val="00D32307"/>
    <w:rsid w:val="00D3738E"/>
    <w:rsid w:val="00D46B28"/>
    <w:rsid w:val="00D61AA3"/>
    <w:rsid w:val="00D62535"/>
    <w:rsid w:val="00D655A6"/>
    <w:rsid w:val="00D679C9"/>
    <w:rsid w:val="00D70315"/>
    <w:rsid w:val="00D72F6B"/>
    <w:rsid w:val="00D77A25"/>
    <w:rsid w:val="00D801E5"/>
    <w:rsid w:val="00D81547"/>
    <w:rsid w:val="00D83F80"/>
    <w:rsid w:val="00D85BE8"/>
    <w:rsid w:val="00D87DE9"/>
    <w:rsid w:val="00DA3CB7"/>
    <w:rsid w:val="00DA58A1"/>
    <w:rsid w:val="00DA63DD"/>
    <w:rsid w:val="00DD0C4D"/>
    <w:rsid w:val="00DD0DBA"/>
    <w:rsid w:val="00DE5418"/>
    <w:rsid w:val="00DE69F6"/>
    <w:rsid w:val="00DE6B1D"/>
    <w:rsid w:val="00E03EB1"/>
    <w:rsid w:val="00E047B9"/>
    <w:rsid w:val="00E04FA1"/>
    <w:rsid w:val="00E07E80"/>
    <w:rsid w:val="00E16FC7"/>
    <w:rsid w:val="00E2724E"/>
    <w:rsid w:val="00E30361"/>
    <w:rsid w:val="00E30A02"/>
    <w:rsid w:val="00E34103"/>
    <w:rsid w:val="00E35373"/>
    <w:rsid w:val="00E37BCB"/>
    <w:rsid w:val="00E4226F"/>
    <w:rsid w:val="00E44005"/>
    <w:rsid w:val="00E4607E"/>
    <w:rsid w:val="00E51B80"/>
    <w:rsid w:val="00E53344"/>
    <w:rsid w:val="00E533DD"/>
    <w:rsid w:val="00E541D2"/>
    <w:rsid w:val="00E54E6E"/>
    <w:rsid w:val="00E5637D"/>
    <w:rsid w:val="00E62FD8"/>
    <w:rsid w:val="00E70FF1"/>
    <w:rsid w:val="00E718BE"/>
    <w:rsid w:val="00E7511B"/>
    <w:rsid w:val="00E8009D"/>
    <w:rsid w:val="00E8029E"/>
    <w:rsid w:val="00E84919"/>
    <w:rsid w:val="00E85C03"/>
    <w:rsid w:val="00E934BA"/>
    <w:rsid w:val="00E945D2"/>
    <w:rsid w:val="00EA2169"/>
    <w:rsid w:val="00EA78A2"/>
    <w:rsid w:val="00EA791E"/>
    <w:rsid w:val="00EB687B"/>
    <w:rsid w:val="00EC287C"/>
    <w:rsid w:val="00EC7E42"/>
    <w:rsid w:val="00ED5D9F"/>
    <w:rsid w:val="00EE4EDB"/>
    <w:rsid w:val="00EE59D6"/>
    <w:rsid w:val="00EE67DF"/>
    <w:rsid w:val="00EF3267"/>
    <w:rsid w:val="00EF65F6"/>
    <w:rsid w:val="00EF6B9A"/>
    <w:rsid w:val="00F078CB"/>
    <w:rsid w:val="00F10117"/>
    <w:rsid w:val="00F240FE"/>
    <w:rsid w:val="00F2493B"/>
    <w:rsid w:val="00F30A97"/>
    <w:rsid w:val="00F35B7B"/>
    <w:rsid w:val="00F44226"/>
    <w:rsid w:val="00F444AB"/>
    <w:rsid w:val="00F46109"/>
    <w:rsid w:val="00F4743B"/>
    <w:rsid w:val="00F54E59"/>
    <w:rsid w:val="00F55EEA"/>
    <w:rsid w:val="00F6134E"/>
    <w:rsid w:val="00F76015"/>
    <w:rsid w:val="00F7621E"/>
    <w:rsid w:val="00F80350"/>
    <w:rsid w:val="00F912B5"/>
    <w:rsid w:val="00FA1FB8"/>
    <w:rsid w:val="00FA27C2"/>
    <w:rsid w:val="00FA5F65"/>
    <w:rsid w:val="00FB047D"/>
    <w:rsid w:val="00FB67A8"/>
    <w:rsid w:val="00FB6905"/>
    <w:rsid w:val="00FB6ECE"/>
    <w:rsid w:val="00FC2D1D"/>
    <w:rsid w:val="00FC2D94"/>
    <w:rsid w:val="00FC36BC"/>
    <w:rsid w:val="00FC4E31"/>
    <w:rsid w:val="00FD2FB8"/>
    <w:rsid w:val="00FD5BBE"/>
    <w:rsid w:val="00FD712F"/>
    <w:rsid w:val="00FE18AF"/>
    <w:rsid w:val="00FF019A"/>
    <w:rsid w:val="00FF351F"/>
    <w:rsid w:val="00FF5E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728E"/>
  <w15:chartTrackingRefBased/>
  <w15:docId w15:val="{4E50972D-91FD-4278-8966-BDBE1871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5F0F"/>
    <w:pPr>
      <w:overflowPunct w:val="0"/>
      <w:autoSpaceDE w:val="0"/>
      <w:autoSpaceDN w:val="0"/>
      <w:adjustRightInd w:val="0"/>
      <w:textAlignment w:val="baseline"/>
    </w:pPr>
    <w:rPr>
      <w:rFonts w:ascii="Courier New" w:eastAsia="Times New Roman" w:hAnsi="Courier New"/>
      <w:sz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5EEA"/>
    <w:rPr>
      <w:rFonts w:ascii="Tahoma" w:hAnsi="Tahoma" w:cs="Tahoma"/>
      <w:sz w:val="16"/>
      <w:szCs w:val="16"/>
    </w:rPr>
  </w:style>
  <w:style w:type="character" w:customStyle="1" w:styleId="BalloonTextChar">
    <w:name w:val="Balloon Text Char"/>
    <w:link w:val="BalloonText"/>
    <w:uiPriority w:val="99"/>
    <w:semiHidden/>
    <w:rsid w:val="00F55EEA"/>
    <w:rPr>
      <w:rFonts w:ascii="Tahoma" w:eastAsia="Times New Roman" w:hAnsi="Tahoma" w:cs="Tahoma"/>
      <w:sz w:val="16"/>
      <w:szCs w:val="16"/>
      <w:lang w:val="en-US"/>
    </w:rPr>
  </w:style>
  <w:style w:type="paragraph" w:styleId="BlockText">
    <w:name w:val="Block Text"/>
    <w:basedOn w:val="Normal"/>
    <w:rsid w:val="00A63F4C"/>
    <w:pPr>
      <w:overflowPunct/>
      <w:autoSpaceDE/>
      <w:autoSpaceDN/>
      <w:adjustRightInd/>
      <w:ind w:left="278" w:right="-574"/>
      <w:textAlignment w:val="auto"/>
    </w:pPr>
    <w:rPr>
      <w:rFonts w:ascii="Arial" w:hAnsi="Arial"/>
      <w:lang w:eastAsia="en-US"/>
    </w:rPr>
  </w:style>
  <w:style w:type="table" w:styleId="TableGrid">
    <w:name w:val="Table Grid"/>
    <w:basedOn w:val="TableNormal"/>
    <w:uiPriority w:val="59"/>
    <w:rsid w:val="0004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2490B"/>
    <w:rPr>
      <w:color w:val="0563C1"/>
      <w:u w:val="single"/>
    </w:rPr>
  </w:style>
  <w:style w:type="character" w:customStyle="1" w:styleId="Neatrisintapieminana">
    <w:name w:val="Neatrisināta pieminēšana"/>
    <w:uiPriority w:val="99"/>
    <w:semiHidden/>
    <w:unhideWhenUsed/>
    <w:rsid w:val="00A2490B"/>
    <w:rPr>
      <w:color w:val="605E5C"/>
      <w:shd w:val="clear" w:color="auto" w:fill="E1DFDD"/>
    </w:rPr>
  </w:style>
  <w:style w:type="paragraph" w:customStyle="1" w:styleId="Body1">
    <w:name w:val="Body 1"/>
    <w:rsid w:val="003473E5"/>
    <w:pPr>
      <w:pBdr>
        <w:top w:val="nil"/>
        <w:left w:val="nil"/>
        <w:bottom w:val="nil"/>
        <w:right w:val="nil"/>
        <w:between w:val="nil"/>
        <w:bar w:val="nil"/>
      </w:pBdr>
      <w:spacing w:after="120" w:line="288" w:lineRule="auto"/>
    </w:pPr>
    <w:rPr>
      <w:rFonts w:ascii="Helvetica" w:eastAsia="Arial Unicode MS" w:hAnsi="Helvetica" w:cs="Arial Unicode MS"/>
      <w:color w:val="000000"/>
      <w:sz w:val="22"/>
      <w:szCs w:val="22"/>
      <w:u w:color="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354242">
      <w:bodyDiv w:val="1"/>
      <w:marLeft w:val="0"/>
      <w:marRight w:val="0"/>
      <w:marTop w:val="0"/>
      <w:marBottom w:val="0"/>
      <w:divBdr>
        <w:top w:val="none" w:sz="0" w:space="0" w:color="auto"/>
        <w:left w:val="none" w:sz="0" w:space="0" w:color="auto"/>
        <w:bottom w:val="none" w:sz="0" w:space="0" w:color="auto"/>
        <w:right w:val="none" w:sz="0" w:space="0" w:color="auto"/>
      </w:divBdr>
    </w:div>
    <w:div w:id="964232791">
      <w:bodyDiv w:val="1"/>
      <w:marLeft w:val="0"/>
      <w:marRight w:val="0"/>
      <w:marTop w:val="0"/>
      <w:marBottom w:val="0"/>
      <w:divBdr>
        <w:top w:val="none" w:sz="0" w:space="0" w:color="auto"/>
        <w:left w:val="none" w:sz="0" w:space="0" w:color="auto"/>
        <w:bottom w:val="none" w:sz="0" w:space="0" w:color="auto"/>
        <w:right w:val="none" w:sz="0" w:space="0" w:color="auto"/>
      </w:divBdr>
    </w:div>
    <w:div w:id="13494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3F1A3-4E6B-4324-8800-9FB3AAC56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2524</Words>
  <Characters>1439</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Siltums</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M.Reinbergs</cp:lastModifiedBy>
  <cp:revision>2</cp:revision>
  <cp:lastPrinted>2026-02-25T12:19:00Z</cp:lastPrinted>
  <dcterms:created xsi:type="dcterms:W3CDTF">2026-02-26T09:01:00Z</dcterms:created>
  <dcterms:modified xsi:type="dcterms:W3CDTF">2026-02-26T09:01:00Z</dcterms:modified>
</cp:coreProperties>
</file>