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3FC" w:rsidRPr="00C41507" w:rsidRDefault="00EC63FC" w:rsidP="00EC63FC">
      <w:pPr>
        <w:spacing w:after="0" w:line="240" w:lineRule="auto"/>
        <w:jc w:val="right"/>
        <w:rPr>
          <w:rFonts w:ascii="Times New Roman" w:eastAsia="Times New Roman" w:hAnsi="Times New Roman"/>
          <w:sz w:val="24"/>
        </w:rPr>
      </w:pPr>
      <w:r w:rsidRPr="00C41507">
        <w:rPr>
          <w:rFonts w:ascii="Times New Roman" w:eastAsia="Times New Roman" w:hAnsi="Times New Roman"/>
          <w:sz w:val="24"/>
        </w:rPr>
        <w:t>Pielikums Nr.1</w:t>
      </w:r>
    </w:p>
    <w:p w:rsidR="00EC63FC" w:rsidRDefault="00EC63FC" w:rsidP="00EC63FC">
      <w:pPr>
        <w:spacing w:after="0" w:line="240" w:lineRule="auto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30</w:t>
      </w:r>
      <w:r w:rsidRPr="003E2998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6.2020</w:t>
      </w:r>
      <w:r w:rsidRPr="003E2998">
        <w:rPr>
          <w:rFonts w:ascii="Times New Roman" w:eastAsia="Times New Roman" w:hAnsi="Times New Roman"/>
          <w:sz w:val="24"/>
        </w:rPr>
        <w:t>.</w:t>
      </w:r>
    </w:p>
    <w:p w:rsidR="00EC63FC" w:rsidRDefault="00EC63FC" w:rsidP="00EC63FC">
      <w:pPr>
        <w:spacing w:after="0" w:line="240" w:lineRule="auto"/>
        <w:jc w:val="right"/>
        <w:rPr>
          <w:rFonts w:ascii="Times New Roman" w:eastAsia="Times New Roman" w:hAnsi="Times New Roman"/>
          <w:sz w:val="24"/>
        </w:rPr>
      </w:pPr>
    </w:p>
    <w:p w:rsidR="00EC63FC" w:rsidRPr="001F1237" w:rsidRDefault="00EC63FC" w:rsidP="00EC63FC">
      <w:pPr>
        <w:spacing w:after="0" w:line="240" w:lineRule="auto"/>
        <w:jc w:val="center"/>
        <w:rPr>
          <w:rFonts w:ascii="Times New Roman" w:eastAsia="Times New Roman" w:hAnsi="Times New Roman"/>
          <w:b/>
          <w:sz w:val="12"/>
          <w:szCs w:val="12"/>
        </w:rPr>
      </w:pPr>
    </w:p>
    <w:p w:rsidR="00EC63FC" w:rsidRDefault="00EC63FC" w:rsidP="00EC63F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Tehniskā specifikācija</w:t>
      </w:r>
    </w:p>
    <w:p w:rsidR="00EC63FC" w:rsidRPr="001F1237" w:rsidRDefault="00EC63FC" w:rsidP="00EC63FC">
      <w:pPr>
        <w:spacing w:after="0" w:line="240" w:lineRule="auto"/>
        <w:jc w:val="center"/>
        <w:rPr>
          <w:rFonts w:ascii="Times New Roman" w:eastAsia="Times New Roman" w:hAnsi="Times New Roman"/>
          <w:b/>
          <w:sz w:val="12"/>
          <w:szCs w:val="12"/>
        </w:rPr>
      </w:pPr>
    </w:p>
    <w:p w:rsidR="00EC63FC" w:rsidRDefault="00EC63FC" w:rsidP="00EC63FC">
      <w:pPr>
        <w:spacing w:after="0" w:line="240" w:lineRule="auto"/>
        <w:rPr>
          <w:rFonts w:ascii="Times New Roman" w:eastAsia="Times New Roman" w:hAnsi="Times New Roman"/>
          <w:sz w:val="8"/>
        </w:rPr>
      </w:pPr>
    </w:p>
    <w:p w:rsidR="00EC63FC" w:rsidRPr="00202EDA" w:rsidRDefault="00EC63FC" w:rsidP="00EC63FC">
      <w:pPr>
        <w:spacing w:after="0" w:line="240" w:lineRule="auto"/>
        <w:rPr>
          <w:rFonts w:ascii="Times New Roman" w:eastAsia="Times New Roman" w:hAnsi="Times New Roman"/>
          <w:sz w:val="8"/>
        </w:rPr>
      </w:pPr>
    </w:p>
    <w:p w:rsidR="00EC63FC" w:rsidRPr="00544C5D" w:rsidRDefault="00EC63FC" w:rsidP="00EC63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4C5D">
        <w:rPr>
          <w:rFonts w:ascii="Times New Roman" w:hAnsi="Times New Roman"/>
          <w:b/>
          <w:sz w:val="24"/>
          <w:szCs w:val="24"/>
        </w:rPr>
        <w:t>„</w:t>
      </w:r>
      <w:bookmarkStart w:id="0" w:name="_GoBack"/>
      <w:bookmarkEnd w:id="0"/>
      <w:r w:rsidRPr="00544C5D">
        <w:rPr>
          <w:rFonts w:ascii="Times New Roman" w:hAnsi="Times New Roman"/>
          <w:b/>
          <w:sz w:val="24"/>
          <w:szCs w:val="24"/>
        </w:rPr>
        <w:t>Kondicionieru uzstādīšana katlu mājas Talsu ielā 69 elektrosadales telpā, Ventspilī”</w:t>
      </w:r>
    </w:p>
    <w:p w:rsidR="00EC63FC" w:rsidRDefault="00EC63FC" w:rsidP="00EC63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63FC" w:rsidRPr="003E2998" w:rsidRDefault="00EC63FC" w:rsidP="00EC63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63FC" w:rsidRPr="00C41507" w:rsidRDefault="00EC63FC" w:rsidP="00EC63F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Darbu a</w:t>
      </w:r>
      <w:r w:rsidRPr="00C41507">
        <w:rPr>
          <w:rFonts w:ascii="Times New Roman" w:hAnsi="Times New Roman"/>
          <w:b/>
          <w:sz w:val="24"/>
          <w:szCs w:val="24"/>
        </w:rPr>
        <w:t>praksts:</w:t>
      </w:r>
    </w:p>
    <w:p w:rsidR="00EC63FC" w:rsidRPr="00D709EA" w:rsidRDefault="00EC63FC" w:rsidP="00EC63FC">
      <w:pPr>
        <w:pStyle w:val="ListParagraph"/>
        <w:numPr>
          <w:ilvl w:val="1"/>
          <w:numId w:val="1"/>
        </w:numPr>
        <w:spacing w:after="0" w:line="254" w:lineRule="auto"/>
        <w:ind w:left="1276" w:hanging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Veikt divu jaunu gaisa kondicionieru piegādi un uzstādīšanu katlu mājas elektrosadales telpā. Kondicionieri - “ALPIC AIR” ar dzesēšanas jaudu 2x14kW komplektā ar kondensāta sūkņiem (vai ekvivalentus). Sistēmā kā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aukstumaģentu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izvēlēties ozona slānim nekaitīgu vielu R-32 vai ekvivalentu, kuru atļauts izmantot ES tirgū.</w:t>
      </w:r>
    </w:p>
    <w:p w:rsidR="00EC63FC" w:rsidRPr="00215C4D" w:rsidRDefault="00EC63FC" w:rsidP="00EC63FC">
      <w:pPr>
        <w:pStyle w:val="ListParagraph"/>
        <w:numPr>
          <w:ilvl w:val="1"/>
          <w:numId w:val="1"/>
        </w:numPr>
        <w:spacing w:after="0" w:line="254" w:lineRule="auto"/>
        <w:ind w:left="1276" w:hanging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Veikt kondicionieru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apsaistes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darbus (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aukstumaģenta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vadu montāža,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aukstumaģenta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sistēmu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vakumēšana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, uzpildīšana,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elektromantāža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– barošanas kabeļi, vājstrāvas daļa, kondensāta izvadīšanas sistēma);</w:t>
      </w:r>
    </w:p>
    <w:p w:rsidR="00EC63FC" w:rsidRPr="000C625D" w:rsidRDefault="00EC63FC" w:rsidP="00EC63FC">
      <w:pPr>
        <w:pStyle w:val="ListParagraph"/>
        <w:numPr>
          <w:ilvl w:val="1"/>
          <w:numId w:val="1"/>
        </w:numPr>
        <w:spacing w:after="0" w:line="254" w:lineRule="auto"/>
        <w:ind w:left="1276" w:hanging="850"/>
        <w:jc w:val="both"/>
        <w:rPr>
          <w:rFonts w:ascii="Times New Roman" w:hAnsi="Times New Roman"/>
          <w:sz w:val="24"/>
          <w:szCs w:val="24"/>
        </w:rPr>
      </w:pPr>
      <w:r w:rsidRPr="000C625D">
        <w:rPr>
          <w:rFonts w:ascii="Times New Roman" w:hAnsi="Times New Roman"/>
          <w:sz w:val="24"/>
          <w:szCs w:val="24"/>
        </w:rPr>
        <w:t xml:space="preserve">Veikt visus nepieciešamos montāžas, </w:t>
      </w:r>
      <w:proofErr w:type="spellStart"/>
      <w:r w:rsidRPr="000C625D">
        <w:rPr>
          <w:rFonts w:ascii="Times New Roman" w:hAnsi="Times New Roman"/>
          <w:sz w:val="24"/>
          <w:szCs w:val="24"/>
        </w:rPr>
        <w:t>apsaistes</w:t>
      </w:r>
      <w:proofErr w:type="spellEnd"/>
      <w:r w:rsidRPr="000C625D">
        <w:rPr>
          <w:rFonts w:ascii="Times New Roman" w:hAnsi="Times New Roman"/>
          <w:sz w:val="24"/>
          <w:szCs w:val="24"/>
        </w:rPr>
        <w:t xml:space="preserve"> un pieslēgšanas darbus pēc principa “līdz atslēgai”;</w:t>
      </w:r>
    </w:p>
    <w:p w:rsidR="00EC63FC" w:rsidRDefault="00EC63FC" w:rsidP="00EC63FC">
      <w:pPr>
        <w:pStyle w:val="ListParagraph"/>
        <w:numPr>
          <w:ilvl w:val="1"/>
          <w:numId w:val="1"/>
        </w:numPr>
        <w:spacing w:after="0" w:line="254" w:lineRule="auto"/>
        <w:ind w:left="1276" w:hanging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Veikt katlu mājā Talsu ielā 69 uzstādīto kondicionieru elektrosadales telpā  darbības pārbaudi un nodošanu ekspluatācijā, ieskaitot to darbības pārbaudes un ieregulēšanu;</w:t>
      </w:r>
    </w:p>
    <w:p w:rsidR="00EC63FC" w:rsidRDefault="00EC63FC" w:rsidP="00EC63FC">
      <w:pPr>
        <w:numPr>
          <w:ilvl w:val="1"/>
          <w:numId w:val="1"/>
        </w:numPr>
        <w:spacing w:after="0" w:line="240" w:lineRule="auto"/>
        <w:ind w:left="1276" w:hanging="850"/>
        <w:jc w:val="both"/>
        <w:rPr>
          <w:rFonts w:ascii="Times New Roman" w:hAnsi="Times New Roman"/>
          <w:sz w:val="24"/>
          <w:szCs w:val="24"/>
        </w:rPr>
      </w:pPr>
      <w:r w:rsidRPr="0088040A">
        <w:rPr>
          <w:rFonts w:ascii="Times New Roman" w:hAnsi="Times New Roman"/>
          <w:sz w:val="24"/>
          <w:szCs w:val="24"/>
        </w:rPr>
        <w:t>Pēc darbu pabeigšanas, Izpildītājam nepieciešams iesniegt Pasūtītājam izp</w:t>
      </w:r>
      <w:r>
        <w:rPr>
          <w:rFonts w:ascii="Times New Roman" w:hAnsi="Times New Roman"/>
          <w:sz w:val="24"/>
          <w:szCs w:val="24"/>
        </w:rPr>
        <w:t xml:space="preserve">ilddokumentāciju ar </w:t>
      </w:r>
      <w:proofErr w:type="spellStart"/>
      <w:r>
        <w:rPr>
          <w:rFonts w:ascii="Times New Roman" w:hAnsi="Times New Roman"/>
          <w:sz w:val="24"/>
          <w:szCs w:val="24"/>
        </w:rPr>
        <w:t>izpildshēmām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88040A">
        <w:rPr>
          <w:rFonts w:ascii="Times New Roman" w:hAnsi="Times New Roman"/>
          <w:sz w:val="24"/>
          <w:szCs w:val="24"/>
        </w:rPr>
        <w:t>materiāl</w:t>
      </w:r>
      <w:r>
        <w:rPr>
          <w:rFonts w:ascii="Times New Roman" w:hAnsi="Times New Roman"/>
          <w:sz w:val="24"/>
          <w:szCs w:val="24"/>
        </w:rPr>
        <w:t>u atbilstības deklarācijām un veikto darbu aktiem, ieskaitot hidrauliskās pārbaudes</w:t>
      </w:r>
      <w:r w:rsidRPr="0088040A">
        <w:rPr>
          <w:rFonts w:ascii="Times New Roman" w:hAnsi="Times New Roman"/>
          <w:sz w:val="24"/>
          <w:szCs w:val="24"/>
        </w:rPr>
        <w:t>;</w:t>
      </w:r>
    </w:p>
    <w:p w:rsidR="00EC63FC" w:rsidRPr="00C41507" w:rsidRDefault="00EC63FC" w:rsidP="00EC63FC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C41507">
        <w:rPr>
          <w:rFonts w:ascii="Times New Roman" w:hAnsi="Times New Roman"/>
          <w:b/>
          <w:sz w:val="24"/>
          <w:szCs w:val="24"/>
        </w:rPr>
        <w:t>Prasības:</w:t>
      </w:r>
    </w:p>
    <w:p w:rsidR="00EC63FC" w:rsidRPr="00254ACC" w:rsidRDefault="00EC63FC" w:rsidP="00EC63FC">
      <w:pPr>
        <w:numPr>
          <w:ilvl w:val="1"/>
          <w:numId w:val="2"/>
        </w:numPr>
        <w:spacing w:after="0" w:line="240" w:lineRule="auto"/>
        <w:ind w:left="1276" w:hanging="850"/>
        <w:jc w:val="both"/>
        <w:rPr>
          <w:rFonts w:ascii="Times New Roman" w:hAnsi="Times New Roman"/>
          <w:sz w:val="24"/>
          <w:szCs w:val="24"/>
        </w:rPr>
      </w:pPr>
      <w:r w:rsidRPr="00C41507">
        <w:rPr>
          <w:rFonts w:ascii="Times New Roman" w:hAnsi="Times New Roman"/>
          <w:sz w:val="24"/>
          <w:szCs w:val="24"/>
        </w:rPr>
        <w:t>Garantijas termiņš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1507">
        <w:rPr>
          <w:rFonts w:ascii="Times New Roman" w:hAnsi="Times New Roman"/>
          <w:sz w:val="24"/>
          <w:szCs w:val="24"/>
        </w:rPr>
        <w:t>– ne mazāk</w:t>
      </w:r>
      <w:r>
        <w:rPr>
          <w:rFonts w:ascii="Times New Roman" w:hAnsi="Times New Roman"/>
          <w:sz w:val="24"/>
          <w:szCs w:val="24"/>
        </w:rPr>
        <w:t>s par 2 gadiem gan darbiem, gan materiāliem;</w:t>
      </w:r>
    </w:p>
    <w:p w:rsidR="00EC63FC" w:rsidRPr="00377FDB" w:rsidRDefault="00EC63FC" w:rsidP="00EC63FC">
      <w:pPr>
        <w:numPr>
          <w:ilvl w:val="1"/>
          <w:numId w:val="2"/>
        </w:numPr>
        <w:spacing w:after="0"/>
        <w:ind w:left="1276" w:hanging="85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</w:t>
      </w:r>
      <w:r w:rsidRPr="00377FDB">
        <w:rPr>
          <w:rFonts w:ascii="Times New Roman" w:hAnsi="Times New Roman"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>rbu izpildes termiņš – 5 nedēļu laikā no</w:t>
      </w:r>
      <w:r>
        <w:rPr>
          <w:rFonts w:ascii="Times New Roman" w:hAnsi="Times New Roman"/>
          <w:sz w:val="24"/>
          <w:szCs w:val="24"/>
        </w:rPr>
        <w:t xml:space="preserve"> līguma parakstīšanas </w:t>
      </w:r>
      <w:r w:rsidRPr="00D91C09">
        <w:rPr>
          <w:rFonts w:ascii="Times New Roman" w:hAnsi="Times New Roman"/>
          <w:bCs/>
          <w:sz w:val="24"/>
          <w:szCs w:val="24"/>
        </w:rPr>
        <w:t>brīža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EC63FC" w:rsidRPr="00683A2D" w:rsidRDefault="00EC63FC" w:rsidP="00EC63F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39" w:lineRule="auto"/>
        <w:ind w:right="-20"/>
        <w:rPr>
          <w:rFonts w:ascii="Times New Roman" w:eastAsia="Times New Roman" w:hAnsi="Times New Roman"/>
          <w:bCs/>
          <w:spacing w:val="-1"/>
          <w:sz w:val="24"/>
          <w:szCs w:val="20"/>
          <w:lang w:eastAsia="lv-LV"/>
        </w:rPr>
      </w:pPr>
      <w:r>
        <w:rPr>
          <w:rFonts w:ascii="Times New Roman" w:hAnsi="Times New Roman"/>
          <w:b/>
          <w:sz w:val="24"/>
          <w:szCs w:val="24"/>
        </w:rPr>
        <w:t>Prasības P</w:t>
      </w:r>
      <w:r w:rsidRPr="00683A2D">
        <w:rPr>
          <w:rFonts w:ascii="Times New Roman" w:hAnsi="Times New Roman"/>
          <w:b/>
          <w:sz w:val="24"/>
          <w:szCs w:val="24"/>
        </w:rPr>
        <w:t>retendentiem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C63FC" w:rsidRPr="004C32BB" w:rsidRDefault="00EC63FC" w:rsidP="00EC63F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39" w:lineRule="auto"/>
        <w:ind w:left="1276" w:right="-20" w:hanging="851"/>
        <w:jc w:val="both"/>
        <w:rPr>
          <w:rFonts w:ascii="Times New Roman" w:eastAsia="Times New Roman" w:hAnsi="Times New Roman"/>
          <w:bCs/>
          <w:spacing w:val="-1"/>
          <w:sz w:val="24"/>
          <w:szCs w:val="20"/>
          <w:lang w:eastAsia="lv-LV"/>
        </w:rPr>
      </w:pPr>
      <w:r w:rsidRPr="00C57CA8">
        <w:rPr>
          <w:rFonts w:ascii="Times New Roman" w:hAnsi="Times New Roman"/>
          <w:sz w:val="24"/>
          <w:szCs w:val="24"/>
        </w:rPr>
        <w:t>Apliecinājums</w:t>
      </w:r>
      <w:r>
        <w:rPr>
          <w:rFonts w:ascii="Times New Roman" w:hAnsi="Times New Roman"/>
          <w:sz w:val="24"/>
          <w:szCs w:val="24"/>
        </w:rPr>
        <w:t xml:space="preserve">, ka Pretendents </w:t>
      </w:r>
      <w:r w:rsidRPr="00C57CA8">
        <w:rPr>
          <w:rFonts w:ascii="Times New Roman" w:hAnsi="Times New Roman"/>
          <w:sz w:val="24"/>
          <w:szCs w:val="24"/>
        </w:rPr>
        <w:t xml:space="preserve">un tā personāls, ir tiesīgs veikt punktā Nr.1 aprakstītos </w:t>
      </w:r>
      <w:r w:rsidRPr="00BC4CD7">
        <w:rPr>
          <w:rFonts w:ascii="Times New Roman" w:hAnsi="Times New Roman"/>
          <w:sz w:val="24"/>
          <w:szCs w:val="24"/>
        </w:rPr>
        <w:t xml:space="preserve">darbus </w:t>
      </w:r>
      <w:r>
        <w:rPr>
          <w:rFonts w:ascii="Times New Roman" w:hAnsi="Times New Roman"/>
          <w:sz w:val="24"/>
          <w:szCs w:val="24"/>
        </w:rPr>
        <w:t xml:space="preserve">(Latvijas </w:t>
      </w:r>
      <w:proofErr w:type="spellStart"/>
      <w:r>
        <w:rPr>
          <w:rFonts w:ascii="Times New Roman" w:hAnsi="Times New Roman"/>
          <w:sz w:val="24"/>
          <w:szCs w:val="24"/>
        </w:rPr>
        <w:t>saldētājiekārtu</w:t>
      </w:r>
      <w:proofErr w:type="spellEnd"/>
      <w:r>
        <w:rPr>
          <w:rFonts w:ascii="Times New Roman" w:hAnsi="Times New Roman"/>
          <w:sz w:val="24"/>
          <w:szCs w:val="24"/>
        </w:rPr>
        <w:t xml:space="preserve"> inženieru asociācijas sertifikāts darbībām – tādu stacionāru, </w:t>
      </w:r>
      <w:proofErr w:type="spellStart"/>
      <w:r>
        <w:rPr>
          <w:rFonts w:ascii="Times New Roman" w:hAnsi="Times New Roman"/>
          <w:sz w:val="24"/>
          <w:szCs w:val="24"/>
        </w:rPr>
        <w:t>aukstumiekārtu</w:t>
      </w:r>
      <w:proofErr w:type="spellEnd"/>
      <w:r>
        <w:rPr>
          <w:rFonts w:ascii="Times New Roman" w:hAnsi="Times New Roman"/>
          <w:sz w:val="24"/>
          <w:szCs w:val="24"/>
        </w:rPr>
        <w:t xml:space="preserve">, gaisa kondicionēšanas un </w:t>
      </w:r>
      <w:proofErr w:type="spellStart"/>
      <w:r>
        <w:rPr>
          <w:rFonts w:ascii="Times New Roman" w:hAnsi="Times New Roman"/>
          <w:sz w:val="24"/>
          <w:szCs w:val="24"/>
        </w:rPr>
        <w:t>siltumsūkņu</w:t>
      </w:r>
      <w:proofErr w:type="spellEnd"/>
      <w:r>
        <w:rPr>
          <w:rFonts w:ascii="Times New Roman" w:hAnsi="Times New Roman"/>
          <w:sz w:val="24"/>
          <w:szCs w:val="24"/>
        </w:rPr>
        <w:t xml:space="preserve"> iekārtu uzstādīšanai, remontam vai apkopei, kurās ir ozona slāni noārdošas vielas vai dažas </w:t>
      </w:r>
      <w:proofErr w:type="spellStart"/>
      <w:r>
        <w:rPr>
          <w:rFonts w:ascii="Times New Roman" w:hAnsi="Times New Roman"/>
          <w:sz w:val="24"/>
          <w:szCs w:val="24"/>
        </w:rPr>
        <w:t>fluorētās</w:t>
      </w:r>
      <w:proofErr w:type="spellEnd"/>
      <w:r>
        <w:rPr>
          <w:rFonts w:ascii="Times New Roman" w:hAnsi="Times New Roman"/>
          <w:sz w:val="24"/>
          <w:szCs w:val="24"/>
        </w:rPr>
        <w:t xml:space="preserve"> siltumnīcefekta gāzes, noplūžu pārbaude vai šādu vielu un gāzu rekuperācija no minētajām iekārtām</w:t>
      </w:r>
      <w:r w:rsidRPr="00BC4CD7">
        <w:rPr>
          <w:rFonts w:ascii="Times New Roman" w:hAnsi="Times New Roman"/>
          <w:sz w:val="24"/>
          <w:szCs w:val="24"/>
        </w:rPr>
        <w:t>);</w:t>
      </w:r>
    </w:p>
    <w:p w:rsidR="00EC63FC" w:rsidRPr="00E26D34" w:rsidRDefault="00EC63FC" w:rsidP="00EC63F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39" w:lineRule="auto"/>
        <w:ind w:left="1276" w:right="-20" w:hanging="851"/>
        <w:jc w:val="both"/>
        <w:rPr>
          <w:rFonts w:ascii="Times New Roman" w:eastAsia="Times New Roman" w:hAnsi="Times New Roman"/>
          <w:bCs/>
          <w:spacing w:val="-1"/>
          <w:sz w:val="24"/>
          <w:szCs w:val="20"/>
          <w:lang w:eastAsia="lv-LV"/>
        </w:rPr>
      </w:pPr>
      <w:r>
        <w:rPr>
          <w:rFonts w:ascii="Times New Roman" w:hAnsi="Times New Roman"/>
          <w:sz w:val="24"/>
          <w:szCs w:val="24"/>
        </w:rPr>
        <w:t xml:space="preserve">Apliecinājums, ka piedāvātajā kondicionēšanas sistēmā kā </w:t>
      </w:r>
      <w:proofErr w:type="spellStart"/>
      <w:r>
        <w:rPr>
          <w:rFonts w:ascii="Times New Roman" w:hAnsi="Times New Roman"/>
          <w:sz w:val="24"/>
          <w:szCs w:val="24"/>
        </w:rPr>
        <w:t>aukstumaģents</w:t>
      </w:r>
      <w:proofErr w:type="spellEnd"/>
      <w:r>
        <w:rPr>
          <w:rFonts w:ascii="Times New Roman" w:hAnsi="Times New Roman"/>
          <w:sz w:val="24"/>
          <w:szCs w:val="24"/>
        </w:rPr>
        <w:t xml:space="preserve"> ir izvēlēta  </w:t>
      </w:r>
      <w:r>
        <w:rPr>
          <w:rFonts w:ascii="Times New Roman" w:hAnsi="Times New Roman"/>
          <w:bCs/>
          <w:color w:val="000000"/>
          <w:sz w:val="24"/>
          <w:szCs w:val="24"/>
        </w:rPr>
        <w:t>ozona slānim nekaitīga viela - R-32 vai ekvivalenta, kuru ir atļauts izmantot ES un tās</w:t>
      </w:r>
      <w:r w:rsidRPr="00E26D34">
        <w:rPr>
          <w:rFonts w:ascii="Times New Roman" w:hAnsi="Times New Roman"/>
          <w:bCs/>
          <w:color w:val="000000"/>
          <w:sz w:val="24"/>
          <w:szCs w:val="24"/>
        </w:rPr>
        <w:t xml:space="preserve"> ķīmisko maisījumu </w:t>
      </w:r>
      <w:r w:rsidRPr="00E26D34">
        <w:rPr>
          <w:rFonts w:ascii="Times New Roman" w:hAnsi="Times New Roman"/>
          <w:sz w:val="24"/>
          <w:szCs w:val="24"/>
        </w:rPr>
        <w:t>drošības datu lapa;</w:t>
      </w:r>
    </w:p>
    <w:p w:rsidR="00EC63FC" w:rsidRPr="00E621CF" w:rsidRDefault="00EC63FC" w:rsidP="00EC63F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39" w:lineRule="auto"/>
        <w:ind w:left="1276" w:right="-20" w:hanging="851"/>
        <w:jc w:val="both"/>
        <w:rPr>
          <w:rFonts w:ascii="Times New Roman" w:eastAsia="Times New Roman" w:hAnsi="Times New Roman"/>
          <w:bCs/>
          <w:spacing w:val="-1"/>
          <w:sz w:val="24"/>
          <w:szCs w:val="20"/>
          <w:lang w:eastAsia="lv-LV"/>
        </w:rPr>
      </w:pPr>
      <w:r>
        <w:rPr>
          <w:rFonts w:ascii="Times New Roman" w:hAnsi="Times New Roman"/>
          <w:sz w:val="24"/>
          <w:szCs w:val="24"/>
        </w:rPr>
        <w:t xml:space="preserve">Pēdējo </w:t>
      </w:r>
      <w:r w:rsidRPr="00683A2D">
        <w:rPr>
          <w:rFonts w:ascii="Times New Roman" w:hAnsi="Times New Roman"/>
          <w:sz w:val="24"/>
          <w:szCs w:val="24"/>
        </w:rPr>
        <w:t>3 gadu laikā ir veicis i</w:t>
      </w:r>
      <w:r>
        <w:rPr>
          <w:rFonts w:ascii="Times New Roman" w:hAnsi="Times New Roman"/>
          <w:sz w:val="24"/>
          <w:szCs w:val="24"/>
        </w:rPr>
        <w:t>epriekš minētos darbus vismaz 3 objektos (norādīt objekta nosaukumu, atrašanās vietu un kontaktpersonu).</w:t>
      </w:r>
    </w:p>
    <w:p w:rsidR="00EC63FC" w:rsidRPr="00C41507" w:rsidRDefault="00EC63FC" w:rsidP="00EC63FC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C41507">
        <w:rPr>
          <w:rFonts w:ascii="Times New Roman" w:hAnsi="Times New Roman"/>
          <w:b/>
          <w:sz w:val="24"/>
          <w:szCs w:val="24"/>
        </w:rPr>
        <w:t>Iesniedzamie dokumenti:</w:t>
      </w:r>
    </w:p>
    <w:p w:rsidR="00EC63FC" w:rsidRPr="00C41507" w:rsidRDefault="00EC63FC" w:rsidP="00EC63FC">
      <w:pPr>
        <w:numPr>
          <w:ilvl w:val="1"/>
          <w:numId w:val="2"/>
        </w:numPr>
        <w:spacing w:after="0" w:line="240" w:lineRule="auto"/>
        <w:ind w:left="1276" w:hanging="708"/>
        <w:jc w:val="both"/>
        <w:rPr>
          <w:rFonts w:ascii="Times New Roman" w:hAnsi="Times New Roman"/>
          <w:sz w:val="24"/>
          <w:szCs w:val="24"/>
        </w:rPr>
      </w:pPr>
      <w:r w:rsidRPr="00C41507">
        <w:rPr>
          <w:rFonts w:ascii="Times New Roman" w:hAnsi="Times New Roman"/>
          <w:sz w:val="24"/>
          <w:szCs w:val="24"/>
        </w:rPr>
        <w:t>Pretendenta pieteikums</w:t>
      </w:r>
      <w:r>
        <w:rPr>
          <w:rFonts w:ascii="Times New Roman" w:hAnsi="Times New Roman"/>
          <w:sz w:val="24"/>
          <w:szCs w:val="24"/>
        </w:rPr>
        <w:t xml:space="preserve"> ar veicamo darbu izmaksu tāmi</w:t>
      </w:r>
      <w:r w:rsidRPr="00C41507">
        <w:rPr>
          <w:rFonts w:ascii="Times New Roman" w:hAnsi="Times New Roman"/>
          <w:sz w:val="24"/>
          <w:szCs w:val="24"/>
        </w:rPr>
        <w:t xml:space="preserve"> saskaņā ar punktiem Nr.1, Nr.2.</w:t>
      </w:r>
      <w:r>
        <w:rPr>
          <w:rFonts w:ascii="Times New Roman" w:hAnsi="Times New Roman"/>
          <w:sz w:val="24"/>
          <w:szCs w:val="24"/>
        </w:rPr>
        <w:t>;</w:t>
      </w:r>
    </w:p>
    <w:p w:rsidR="00EC63FC" w:rsidRDefault="00EC63FC" w:rsidP="00EC63FC">
      <w:pPr>
        <w:numPr>
          <w:ilvl w:val="1"/>
          <w:numId w:val="2"/>
        </w:numPr>
        <w:spacing w:after="0" w:line="240" w:lineRule="auto"/>
        <w:ind w:left="1276" w:hanging="708"/>
        <w:jc w:val="both"/>
        <w:rPr>
          <w:rFonts w:ascii="Times New Roman" w:hAnsi="Times New Roman"/>
          <w:sz w:val="24"/>
          <w:szCs w:val="24"/>
        </w:rPr>
      </w:pPr>
      <w:r w:rsidRPr="00C41507">
        <w:rPr>
          <w:rFonts w:ascii="Times New Roman" w:hAnsi="Times New Roman"/>
          <w:sz w:val="24"/>
          <w:szCs w:val="24"/>
        </w:rPr>
        <w:t>Apli</w:t>
      </w:r>
      <w:r>
        <w:rPr>
          <w:rFonts w:ascii="Times New Roman" w:hAnsi="Times New Roman"/>
          <w:sz w:val="24"/>
          <w:szCs w:val="24"/>
        </w:rPr>
        <w:t>ecinājums par atbilstību punktiem</w:t>
      </w:r>
      <w:r w:rsidRPr="00C41507">
        <w:rPr>
          <w:rFonts w:ascii="Times New Roman" w:hAnsi="Times New Roman"/>
          <w:sz w:val="24"/>
          <w:szCs w:val="24"/>
        </w:rPr>
        <w:t xml:space="preserve"> Nr.</w:t>
      </w:r>
      <w:r>
        <w:rPr>
          <w:rFonts w:ascii="Times New Roman" w:hAnsi="Times New Roman"/>
          <w:sz w:val="24"/>
          <w:szCs w:val="24"/>
        </w:rPr>
        <w:t>1, Nr.2. un Nr.3., kā arī to apakšpunktiem.</w:t>
      </w:r>
    </w:p>
    <w:p w:rsidR="00EC63FC" w:rsidRDefault="00EC63FC" w:rsidP="00EC63FC">
      <w:p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</w:p>
    <w:p w:rsidR="00EC63FC" w:rsidRDefault="00EC63FC" w:rsidP="00EC63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Avanss nav paredzēts.</w:t>
      </w:r>
    </w:p>
    <w:p w:rsidR="00EC63FC" w:rsidRPr="00D874DC" w:rsidRDefault="00EC63FC" w:rsidP="00EC63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63FC" w:rsidRPr="00C60075" w:rsidRDefault="00EC63FC" w:rsidP="00EC63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0075">
        <w:rPr>
          <w:rFonts w:ascii="Times New Roman" w:hAnsi="Times New Roman"/>
          <w:sz w:val="24"/>
          <w:szCs w:val="24"/>
        </w:rPr>
        <w:t>Papildinformācija – Ražošanas daļas vadītāja vietnieks A.Pētersons, m.t. 29806020;</w:t>
      </w:r>
    </w:p>
    <w:p w:rsidR="00EC63FC" w:rsidRPr="00FD3562" w:rsidRDefault="00EC63FC" w:rsidP="00EC63F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C63FC" w:rsidRPr="00CE1C86" w:rsidRDefault="00EC63FC" w:rsidP="00EC63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C86">
        <w:rPr>
          <w:rFonts w:ascii="Times New Roman" w:hAnsi="Times New Roman"/>
          <w:sz w:val="24"/>
          <w:szCs w:val="24"/>
        </w:rPr>
        <w:t>Piedāvājumu Cenu aptaujai var iesū</w:t>
      </w:r>
      <w:r>
        <w:rPr>
          <w:rFonts w:ascii="Times New Roman" w:hAnsi="Times New Roman"/>
          <w:sz w:val="24"/>
          <w:szCs w:val="24"/>
        </w:rPr>
        <w:t>tīt pa faksu 636 02210</w:t>
      </w:r>
      <w:r w:rsidRPr="00CE1C86">
        <w:rPr>
          <w:rFonts w:ascii="Times New Roman" w:hAnsi="Times New Roman"/>
          <w:sz w:val="24"/>
          <w:szCs w:val="24"/>
        </w:rPr>
        <w:t xml:space="preserve">, vai pa e-pastu – </w:t>
      </w:r>
      <w:hyperlink r:id="rId5" w:history="1">
        <w:r w:rsidRPr="00CE1C86">
          <w:rPr>
            <w:rFonts w:ascii="Times New Roman" w:hAnsi="Times New Roman"/>
            <w:color w:val="0000FF"/>
            <w:sz w:val="24"/>
            <w:szCs w:val="24"/>
            <w:u w:val="single"/>
          </w:rPr>
          <w:t>iepirkumi.vsiltums@ventspils.lv</w:t>
        </w:r>
      </w:hyperlink>
      <w:r w:rsidRPr="00CE1C86">
        <w:rPr>
          <w:rFonts w:ascii="Times New Roman" w:hAnsi="Times New Roman"/>
          <w:sz w:val="24"/>
          <w:szCs w:val="24"/>
        </w:rPr>
        <w:t xml:space="preserve"> (ieskenēts piedāvājums).</w:t>
      </w:r>
    </w:p>
    <w:p w:rsidR="00EC63FC" w:rsidRPr="00C41507" w:rsidRDefault="00EC63FC" w:rsidP="00EC63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507">
        <w:rPr>
          <w:rFonts w:ascii="Times New Roman" w:hAnsi="Times New Roman"/>
          <w:sz w:val="24"/>
          <w:szCs w:val="24"/>
        </w:rPr>
        <w:t>Cenu aptaujas vēr</w:t>
      </w:r>
      <w:r>
        <w:rPr>
          <w:rFonts w:ascii="Times New Roman" w:hAnsi="Times New Roman"/>
          <w:sz w:val="24"/>
          <w:szCs w:val="24"/>
        </w:rPr>
        <w:t>tēšanas kritērijs – zemākā cena, tehniskās prasības.</w:t>
      </w:r>
    </w:p>
    <w:p w:rsidR="00EC63FC" w:rsidRDefault="00EC63FC" w:rsidP="00EC63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507">
        <w:rPr>
          <w:rFonts w:ascii="Times New Roman" w:hAnsi="Times New Roman"/>
          <w:sz w:val="24"/>
          <w:szCs w:val="24"/>
        </w:rPr>
        <w:t>Cenu aptaujas piedāvājumu iesniegšanas termiņš</w:t>
      </w:r>
      <w:r>
        <w:rPr>
          <w:rFonts w:ascii="Times New Roman" w:hAnsi="Times New Roman"/>
          <w:sz w:val="24"/>
          <w:szCs w:val="24"/>
        </w:rPr>
        <w:t xml:space="preserve"> līdz </w:t>
      </w:r>
      <w:r>
        <w:rPr>
          <w:rFonts w:ascii="Times New Roman" w:hAnsi="Times New Roman"/>
          <w:b/>
          <w:sz w:val="24"/>
          <w:szCs w:val="24"/>
        </w:rPr>
        <w:t>2020</w:t>
      </w:r>
      <w:r w:rsidRPr="000806EF">
        <w:rPr>
          <w:rFonts w:ascii="Times New Roman" w:hAnsi="Times New Roman"/>
          <w:b/>
          <w:sz w:val="24"/>
          <w:szCs w:val="24"/>
        </w:rPr>
        <w:t xml:space="preserve">. gada </w:t>
      </w:r>
      <w:r>
        <w:rPr>
          <w:rFonts w:ascii="Times New Roman" w:hAnsi="Times New Roman"/>
          <w:b/>
          <w:sz w:val="24"/>
          <w:szCs w:val="24"/>
        </w:rPr>
        <w:t>14</w:t>
      </w:r>
      <w:r w:rsidRPr="000806E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jūlija plkst. 14:00</w:t>
      </w:r>
      <w:r w:rsidRPr="000806EF">
        <w:rPr>
          <w:rFonts w:ascii="Times New Roman" w:hAnsi="Times New Roman"/>
          <w:sz w:val="24"/>
          <w:szCs w:val="24"/>
        </w:rPr>
        <w:t>.</w:t>
      </w:r>
    </w:p>
    <w:p w:rsidR="00EC63FC" w:rsidRDefault="00EC63FC" w:rsidP="00EC63F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C63FC" w:rsidRDefault="00EC63FC" w:rsidP="00EC63F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C63FC" w:rsidRDefault="00EC63FC" w:rsidP="00EC63F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C63FC" w:rsidRDefault="00EC63FC" w:rsidP="00EC63F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B24B0">
        <w:rPr>
          <w:rFonts w:ascii="Times New Roman" w:eastAsia="Times New Roman" w:hAnsi="Times New Roman"/>
          <w:sz w:val="24"/>
          <w:szCs w:val="24"/>
        </w:rPr>
        <w:t>Ražošanas daļas vadītājs</w:t>
      </w:r>
      <w:r w:rsidRPr="000B24B0">
        <w:rPr>
          <w:rFonts w:ascii="Times New Roman" w:eastAsia="Times New Roman" w:hAnsi="Times New Roman"/>
          <w:sz w:val="24"/>
          <w:szCs w:val="24"/>
        </w:rPr>
        <w:tab/>
      </w:r>
      <w:r w:rsidRPr="000B24B0">
        <w:rPr>
          <w:rFonts w:ascii="Times New Roman" w:eastAsia="Times New Roman" w:hAnsi="Times New Roman"/>
          <w:sz w:val="24"/>
          <w:szCs w:val="24"/>
        </w:rPr>
        <w:tab/>
      </w:r>
      <w:r w:rsidRPr="000B24B0">
        <w:rPr>
          <w:rFonts w:ascii="Times New Roman" w:eastAsia="Times New Roman" w:hAnsi="Times New Roman"/>
          <w:sz w:val="24"/>
          <w:szCs w:val="24"/>
        </w:rPr>
        <w:tab/>
      </w:r>
      <w:r w:rsidRPr="000B24B0">
        <w:rPr>
          <w:rFonts w:ascii="Times New Roman" w:eastAsia="Times New Roman" w:hAnsi="Times New Roman"/>
          <w:sz w:val="24"/>
          <w:szCs w:val="24"/>
        </w:rPr>
        <w:tab/>
      </w:r>
      <w:r w:rsidRPr="000B24B0">
        <w:rPr>
          <w:rFonts w:ascii="Times New Roman" w:eastAsia="Times New Roman" w:hAnsi="Times New Roman"/>
          <w:sz w:val="24"/>
          <w:szCs w:val="24"/>
        </w:rPr>
        <w:tab/>
      </w:r>
      <w:r w:rsidRPr="000B24B0">
        <w:rPr>
          <w:rFonts w:ascii="Times New Roman" w:eastAsia="Times New Roman" w:hAnsi="Times New Roman"/>
          <w:sz w:val="24"/>
          <w:szCs w:val="24"/>
        </w:rPr>
        <w:tab/>
      </w:r>
      <w:r w:rsidRPr="000B24B0">
        <w:rPr>
          <w:rFonts w:ascii="Times New Roman" w:eastAsia="Times New Roman" w:hAnsi="Times New Roman"/>
          <w:sz w:val="24"/>
          <w:szCs w:val="24"/>
        </w:rPr>
        <w:tab/>
        <w:t>Egils Liepiņš</w:t>
      </w:r>
    </w:p>
    <w:p w:rsidR="00EC63FC" w:rsidRDefault="00EC63FC" w:rsidP="00EC63FC">
      <w:pPr>
        <w:spacing w:after="0" w:line="240" w:lineRule="auto"/>
        <w:rPr>
          <w:rFonts w:ascii="Times New Roman" w:hAnsi="Times New Roman"/>
        </w:rPr>
      </w:pPr>
    </w:p>
    <w:p w:rsidR="00900BC9" w:rsidRDefault="00900BC9"/>
    <w:sectPr w:rsidR="00900BC9" w:rsidSect="003E4896">
      <w:pgSz w:w="11906" w:h="16838"/>
      <w:pgMar w:top="284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D656C"/>
    <w:multiLevelType w:val="multilevel"/>
    <w:tmpl w:val="FA86AB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 w15:restartNumberingAfterBreak="0">
    <w:nsid w:val="46FE4051"/>
    <w:multiLevelType w:val="multilevel"/>
    <w:tmpl w:val="FECA1F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3FC"/>
    <w:rsid w:val="00493E1A"/>
    <w:rsid w:val="00900BC9"/>
    <w:rsid w:val="00EC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7C8013"/>
  <w15:chartTrackingRefBased/>
  <w15:docId w15:val="{BAA03E07-359A-4168-A46C-8010AB5E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3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epirkumi.vsiltums@ventspil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1787</Words>
  <Characters>1020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mreinbergs</dc:creator>
  <cp:keywords/>
  <dc:description/>
  <cp:lastModifiedBy>mreinbergs</cp:lastModifiedBy>
  <cp:revision>2</cp:revision>
  <dcterms:created xsi:type="dcterms:W3CDTF">2020-07-03T10:14:00Z</dcterms:created>
  <dcterms:modified xsi:type="dcterms:W3CDTF">2020-07-03T10:14:00Z</dcterms:modified>
</cp:coreProperties>
</file>